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14797" w14:textId="3DEA8F99" w:rsidR="000E2F0B" w:rsidRDefault="2FAE1300" w:rsidP="633F6AEA">
      <w:pPr>
        <w:jc w:val="center"/>
        <w:rPr>
          <w:b/>
          <w:bCs/>
        </w:rPr>
      </w:pPr>
      <w:r w:rsidRPr="68D5ED00">
        <w:rPr>
          <w:b/>
          <w:bCs/>
        </w:rPr>
        <w:t xml:space="preserve">VALUTAZIONE SECONDARIA </w:t>
      </w:r>
      <w:r w:rsidR="68827399" w:rsidRPr="68D5ED00">
        <w:rPr>
          <w:b/>
          <w:bCs/>
        </w:rPr>
        <w:t>DI PRIMO</w:t>
      </w:r>
      <w:r w:rsidRPr="68D5ED00">
        <w:rPr>
          <w:b/>
          <w:bCs/>
        </w:rPr>
        <w:t xml:space="preserve"> GRADO</w:t>
      </w:r>
    </w:p>
    <w:p w14:paraId="2D01541C" w14:textId="341CA5C6" w:rsidR="000E2F0B" w:rsidRDefault="2FAE1300" w:rsidP="68D5ED00">
      <w:pPr>
        <w:jc w:val="center"/>
      </w:pPr>
      <w:r>
        <w:t xml:space="preserve"> </w:t>
      </w:r>
    </w:p>
    <w:p w14:paraId="4D312CB5" w14:textId="30E1E97E" w:rsidR="000E2F0B" w:rsidRDefault="2FAE1300" w:rsidP="633F6AEA">
      <w:pPr>
        <w:jc w:val="center"/>
        <w:rPr>
          <w:b/>
          <w:bCs/>
        </w:rPr>
      </w:pPr>
      <w:r w:rsidRPr="68D5ED00">
        <w:rPr>
          <w:b/>
          <w:bCs/>
        </w:rPr>
        <w:t>Allegato al PTOF 2022/202</w:t>
      </w:r>
      <w:r w:rsidR="007F55AC">
        <w:rPr>
          <w:b/>
          <w:bCs/>
        </w:rPr>
        <w:t>5</w:t>
      </w:r>
    </w:p>
    <w:p w14:paraId="1FE77576" w14:textId="02B6A3D7" w:rsidR="000E2F0B" w:rsidRDefault="2FAE1300" w:rsidP="68D5ED00">
      <w:r>
        <w:t xml:space="preserve"> </w:t>
      </w:r>
    </w:p>
    <w:p w14:paraId="56B15199" w14:textId="51571991" w:rsidR="000E2F0B" w:rsidRDefault="2FAE1300" w:rsidP="00820C00">
      <w:pPr>
        <w:spacing w:beforeAutospacing="1" w:after="0"/>
        <w:jc w:val="both"/>
      </w:pPr>
      <w:r>
        <w:t>Il collegio dei docenti anche per l’a. s. 202</w:t>
      </w:r>
      <w:r w:rsidR="285AFF41">
        <w:t>2</w:t>
      </w:r>
      <w:r>
        <w:t>/202</w:t>
      </w:r>
      <w:r w:rsidR="64D6B7AD">
        <w:t>3</w:t>
      </w:r>
      <w:r>
        <w:t xml:space="preserve"> ha deliberato che la valutazione</w:t>
      </w:r>
      <w:r w:rsidR="36C03A91">
        <w:t xml:space="preserve"> </w:t>
      </w:r>
      <w:r>
        <w:t>intermedie finali si effettuino a conclusione di due quadrimestri: febbraio e giugno.</w:t>
      </w:r>
    </w:p>
    <w:p w14:paraId="252AFF50" w14:textId="003E9179" w:rsidR="000E2F0B" w:rsidRDefault="2FAE1300" w:rsidP="00820C00">
      <w:pPr>
        <w:spacing w:beforeAutospacing="1" w:after="0"/>
        <w:jc w:val="both"/>
      </w:pPr>
      <w:r>
        <w:t>L’attribuzione del voto nella valutazione intermedia e finale deve tener conto per ogni singola</w:t>
      </w:r>
      <w:r w:rsidR="04645006">
        <w:t xml:space="preserve"> </w:t>
      </w:r>
      <w:r>
        <w:t>disciplina, o ambito disciplinare, innanzitutto degli aspetti cognitivi e disciplinari, ma anche</w:t>
      </w:r>
      <w:r w:rsidR="2511DD6D">
        <w:t xml:space="preserve"> </w:t>
      </w:r>
      <w:r>
        <w:t>dell’impegno, delle modalità di partecipazione degli allievi alle attività, degli atteggiamenti verso lo</w:t>
      </w:r>
      <w:r w:rsidR="006B5876">
        <w:t xml:space="preserve"> </w:t>
      </w:r>
      <w:r>
        <w:t>studio (volontà di migliorarsi, attenzione e cura nello svolgimento dei compiti, atteggiamenti</w:t>
      </w:r>
      <w:r w:rsidR="006B5876">
        <w:t xml:space="preserve"> </w:t>
      </w:r>
      <w:r>
        <w:t>collaborativi e costruttivi nella vita di classe, e così via); il voto</w:t>
      </w:r>
      <w:r w:rsidR="1C2E4DCC">
        <w:t xml:space="preserve"> </w:t>
      </w:r>
      <w:r>
        <w:t>rappresenta nell’insieme i vari aspetti sopra detti e mantiene – quindi – un suo precipuo valore</w:t>
      </w:r>
      <w:r w:rsidR="271193A9">
        <w:t xml:space="preserve"> </w:t>
      </w:r>
      <w:r>
        <w:t>formativo, come indicato dalla normativa il coordinamento delle norme vigenti per la valutazione</w:t>
      </w:r>
      <w:r w:rsidR="5E8655D8">
        <w:t xml:space="preserve"> </w:t>
      </w:r>
      <w:r>
        <w:t>degli alunni Dlgs 13 aprile 2017, n. 62 ‘Norme in materia di valutazione e certificazione delle</w:t>
      </w:r>
      <w:r w:rsidR="38E42FEC">
        <w:t xml:space="preserve"> </w:t>
      </w:r>
      <w:r>
        <w:t>competenze nel primo ciclo ed esami di Stato’. Lo Statuto delle Studentesse e degli Studenti (DPR249/98) afferma, altresì, all'art. 2 c. 4 che è un diritto dello studente ricevere una "valutazione</w:t>
      </w:r>
      <w:r w:rsidR="63B6C29E">
        <w:t xml:space="preserve"> </w:t>
      </w:r>
      <w:r>
        <w:t>trasparente e tempestiva, volta ad attivare un processo di autovalutazione che lo conduca ad</w:t>
      </w:r>
      <w:r w:rsidR="2F410491">
        <w:t xml:space="preserve"> </w:t>
      </w:r>
      <w:r>
        <w:t>individuare i propri punti di forza e di debolezza e a migliorare il proprio rendimento".</w:t>
      </w:r>
    </w:p>
    <w:p w14:paraId="7F8DB401" w14:textId="19B71287" w:rsidR="000E2F0B" w:rsidRDefault="2FAE1300" w:rsidP="00820C00">
      <w:pPr>
        <w:spacing w:after="0"/>
        <w:jc w:val="both"/>
      </w:pPr>
      <w:r>
        <w:t>La valutazione periodica e finale degli apprendimenti è riferita a ciascuna delle discipline di studio</w:t>
      </w:r>
      <w:r w:rsidR="008123BF">
        <w:t xml:space="preserve"> </w:t>
      </w:r>
      <w:r>
        <w:t>previste dalle Indicazioni nazionali per il curricolo della scuola dell'infanzia e del primo ciclo di</w:t>
      </w:r>
      <w:r w:rsidR="008123BF">
        <w:t xml:space="preserve"> </w:t>
      </w:r>
      <w:r>
        <w:t>istruzione (DM n. 254/2012 e Indicazioni Nazionali e Nuovi Scenari 22 febbraio 2018) e alle attività</w:t>
      </w:r>
      <w:r w:rsidR="008123BF">
        <w:t xml:space="preserve"> </w:t>
      </w:r>
      <w:r>
        <w:t>svolte nell'ambito di "Cittadinanza e Costituzione" per il quale l’Istituto ha sviluppato un curricolo</w:t>
      </w:r>
      <w:r w:rsidR="008123BF">
        <w:t xml:space="preserve"> </w:t>
      </w:r>
      <w:r>
        <w:t>trasversale nei tre gradi di scuola. Per queste ultime, la valutazione trova espressione nelle Linee</w:t>
      </w:r>
      <w:r w:rsidR="006B5876">
        <w:t xml:space="preserve"> </w:t>
      </w:r>
      <w:r>
        <w:t>Guida, adottate in applicazione della legge 20 agosto 2019, n. 92 recante “Introduzione</w:t>
      </w:r>
      <w:r w:rsidR="008123BF">
        <w:t xml:space="preserve"> </w:t>
      </w:r>
      <w:r>
        <w:t>dell’insegnamento scolastico dell’educazione civica”. Il Collegio dei Docenti esplicita a quale livello</w:t>
      </w:r>
      <w:r w:rsidR="008123BF">
        <w:t xml:space="preserve"> </w:t>
      </w:r>
      <w:r>
        <w:t>di apprendimento corrisponde il voto in decimi attribuito agli alunni della scuola secondaria di primo</w:t>
      </w:r>
      <w:r w:rsidR="612FBB61">
        <w:t xml:space="preserve"> </w:t>
      </w:r>
      <w:r>
        <w:t>grado anche per l’educazione civica. Per gli anni scolastici 2020/2021, 2021/2022 e 2022/2023 la</w:t>
      </w:r>
      <w:r w:rsidR="008123BF">
        <w:t xml:space="preserve"> </w:t>
      </w:r>
      <w:r>
        <w:t>valutazione dell’insegnamento di educazione civica farà riferimento agli obiettivi/risultati di</w:t>
      </w:r>
      <w:r w:rsidR="008123BF">
        <w:t xml:space="preserve"> </w:t>
      </w:r>
      <w:r>
        <w:t>apprendimento e alle competenze che il Collegio dei docenti ha individuato e inserito nel curricolo di</w:t>
      </w:r>
      <w:r w:rsidR="7D290A52">
        <w:t xml:space="preserve"> I</w:t>
      </w:r>
      <w:r>
        <w:t>stituto.</w:t>
      </w:r>
    </w:p>
    <w:p w14:paraId="030A6533" w14:textId="25908B2D" w:rsidR="000E2F0B" w:rsidRDefault="2FAE1300" w:rsidP="00820C00">
      <w:pPr>
        <w:spacing w:beforeAutospacing="1" w:after="0" w:afterAutospacing="1"/>
        <w:jc w:val="both"/>
      </w:pPr>
      <w:r>
        <w:t>Il collegio dei docenti esplicita, inoltre, la corrispondenza tra le votazioni in decimi e i diversi livelli</w:t>
      </w:r>
      <w:r w:rsidR="008123BF">
        <w:t xml:space="preserve"> </w:t>
      </w:r>
      <w:r>
        <w:t>di apprendimento (ad esempio definendo descrittori, rubriche di valutazione, ecc.).</w:t>
      </w:r>
      <w:r w:rsidR="006B5876">
        <w:t xml:space="preserve"> </w:t>
      </w:r>
      <w:r>
        <w:t>Definisce, altresì, i criteri generali per la non ammissione alla classe successiva e all'esame di Stato</w:t>
      </w:r>
      <w:r w:rsidR="008123BF">
        <w:t xml:space="preserve"> </w:t>
      </w:r>
      <w:r>
        <w:t>conclusivo del primo ciclo di istruzione.</w:t>
      </w:r>
      <w:r w:rsidR="006B5876">
        <w:t xml:space="preserve"> </w:t>
      </w:r>
      <w:r>
        <w:t>I docenti, anche di altro grado scolastico, che svolgono attività nell’ambito del potenziamento e</w:t>
      </w:r>
      <w:r w:rsidR="008123BF">
        <w:t xml:space="preserve"> </w:t>
      </w:r>
      <w:r>
        <w:t>dell'arricchimento dell'offerta formativa, forniscono elementi di informazione sui livelli di</w:t>
      </w:r>
      <w:r w:rsidR="008123BF">
        <w:t xml:space="preserve"> </w:t>
      </w:r>
      <w:r>
        <w:t>apprendimento conseguiti dalle alunne e dagli alunni e sull’interesse manifestato.</w:t>
      </w:r>
    </w:p>
    <w:p w14:paraId="63F35CF7" w14:textId="3DB31571" w:rsidR="000E2F0B" w:rsidRDefault="2FAE1300" w:rsidP="68D5ED00">
      <w:pPr>
        <w:jc w:val="both"/>
      </w:pPr>
      <w:r>
        <w:t xml:space="preserve"> </w:t>
      </w:r>
    </w:p>
    <w:p w14:paraId="65D1F4A6" w14:textId="7A32A901" w:rsidR="000E2F0B" w:rsidRDefault="2FAE1300" w:rsidP="633F6AEA">
      <w:pPr>
        <w:jc w:val="center"/>
        <w:rPr>
          <w:b/>
          <w:bCs/>
        </w:rPr>
      </w:pPr>
      <w:r w:rsidRPr="68D5ED00">
        <w:rPr>
          <w:b/>
          <w:bCs/>
        </w:rPr>
        <w:t>CRITERI DI AMMISSIONE ALLA CLASSE SUCCESSIVA</w:t>
      </w:r>
    </w:p>
    <w:p w14:paraId="258199F2" w14:textId="32A5F980" w:rsidR="000E2F0B" w:rsidRDefault="2FAE1300" w:rsidP="00820C00">
      <w:pPr>
        <w:spacing w:after="0"/>
        <w:jc w:val="both"/>
      </w:pPr>
      <w:r>
        <w:t>L'ammissione alle classi seconda e terza di scuola secondaria di primo grado è disposta, in via</w:t>
      </w:r>
      <w:r w:rsidR="008123BF">
        <w:t xml:space="preserve"> </w:t>
      </w:r>
      <w:r>
        <w:t>generale, anche nel caso di parziale o mancata acquisizione dei livelli di apprendimento in una o più</w:t>
      </w:r>
      <w:r w:rsidR="008123BF">
        <w:t xml:space="preserve"> </w:t>
      </w:r>
      <w:r>
        <w:t>discipline.</w:t>
      </w:r>
    </w:p>
    <w:p w14:paraId="07A4226E" w14:textId="531591B7" w:rsidR="000E2F0B" w:rsidRDefault="2FAE1300" w:rsidP="00820C00">
      <w:pPr>
        <w:spacing w:after="0"/>
        <w:jc w:val="both"/>
      </w:pPr>
      <w:r>
        <w:t>Pertanto, l’alunno/a viene ammesso/a alla classe successiva anche se in sede di scrutinio finale viene</w:t>
      </w:r>
      <w:r w:rsidR="40822DFA">
        <w:t xml:space="preserve"> </w:t>
      </w:r>
      <w:r>
        <w:t>attribuita una valutazione con voto inferiore a 6/10 in una o più discipline da riportare sul documento</w:t>
      </w:r>
      <w:r w:rsidR="3FABEB4A">
        <w:t xml:space="preserve"> </w:t>
      </w:r>
      <w:r>
        <w:t>di valutazione.</w:t>
      </w:r>
    </w:p>
    <w:p w14:paraId="09FFAAFE" w14:textId="4279EE25" w:rsidR="000E2F0B" w:rsidRDefault="2FAE1300" w:rsidP="00820C00">
      <w:pPr>
        <w:spacing w:after="0"/>
        <w:jc w:val="both"/>
      </w:pPr>
      <w:r>
        <w:t>A seguito della valutazione periodica e finale, la scuola provvede a segnalare tempestivamente ed</w:t>
      </w:r>
      <w:r w:rsidR="008123BF">
        <w:t xml:space="preserve"> </w:t>
      </w:r>
      <w:r>
        <w:t>opportunamente alle famiglie delle alunne e degli alunni eventuali livelli di apprendimento</w:t>
      </w:r>
      <w:r w:rsidR="008123BF">
        <w:t xml:space="preserve"> </w:t>
      </w:r>
      <w:r>
        <w:t>parzialmente raggiunti o in via di prima acquisizione e, nell'ambito della propria autonomia didattica</w:t>
      </w:r>
      <w:r w:rsidR="008123BF">
        <w:t xml:space="preserve"> </w:t>
      </w:r>
      <w:r>
        <w:t>ed organizzativa, attiva specifiche strategie e azioni che consentano il miglioramento dei livelli di</w:t>
      </w:r>
      <w:r w:rsidR="008123BF">
        <w:t xml:space="preserve"> </w:t>
      </w:r>
      <w:r>
        <w:t>apprendimento. In sede di scrutinio finale, presieduto dal</w:t>
      </w:r>
      <w:r w:rsidR="0509776E">
        <w:t>la</w:t>
      </w:r>
      <w:r>
        <w:t xml:space="preserve"> </w:t>
      </w:r>
      <w:r w:rsidR="6F4B67F9">
        <w:t>D</w:t>
      </w:r>
      <w:r>
        <w:t xml:space="preserve">irigente </w:t>
      </w:r>
      <w:r w:rsidR="7A0D83AB">
        <w:t>S</w:t>
      </w:r>
      <w:r>
        <w:t>colastic</w:t>
      </w:r>
      <w:r w:rsidR="0583386E">
        <w:t>a</w:t>
      </w:r>
      <w:r>
        <w:t xml:space="preserve"> o da suo delegato, il</w:t>
      </w:r>
      <w:r w:rsidR="006B5876">
        <w:t xml:space="preserve"> </w:t>
      </w:r>
      <w:r>
        <w:t>consiglio di classe, con adeguata motivazione e tenuto conto dei criteri definiti dal collegio dei</w:t>
      </w:r>
      <w:r w:rsidR="008123BF">
        <w:t xml:space="preserve"> </w:t>
      </w:r>
      <w:r>
        <w:t>docenti, può non ammettere l'alunna o l'alunno alla classe successiva nel caso di parziale o mancata</w:t>
      </w:r>
      <w:r w:rsidR="008123BF">
        <w:t xml:space="preserve"> </w:t>
      </w:r>
      <w:r>
        <w:t>acquisizione dei livelli di apprendimento in una o più discipline (voto inferiore a 6/10).</w:t>
      </w:r>
    </w:p>
    <w:p w14:paraId="2969741B" w14:textId="37986599" w:rsidR="000E2F0B" w:rsidRDefault="2FAE1300" w:rsidP="00820C00">
      <w:pPr>
        <w:spacing w:after="0"/>
        <w:jc w:val="both"/>
      </w:pPr>
      <w:r>
        <w:t>La non ammissione viene deliberata a maggioranza.</w:t>
      </w:r>
    </w:p>
    <w:p w14:paraId="2768C341" w14:textId="330873B6" w:rsidR="000E2F0B" w:rsidRDefault="2FAE1300" w:rsidP="00820C00">
      <w:pPr>
        <w:spacing w:after="0"/>
        <w:jc w:val="both"/>
      </w:pPr>
      <w:r>
        <w:t>È stata abrogata la norma che prevedeva la non ammissione alla classe successiva per gli alunni che</w:t>
      </w:r>
      <w:r w:rsidR="008123BF">
        <w:t xml:space="preserve"> </w:t>
      </w:r>
      <w:r>
        <w:t>conseguivano un voto di comportamento inferiore a 6/10. Infatti, la valutazione del comportamento</w:t>
      </w:r>
      <w:r w:rsidR="008123BF">
        <w:t xml:space="preserve"> </w:t>
      </w:r>
      <w:r>
        <w:t xml:space="preserve">viene espressa mediante un giudizio </w:t>
      </w:r>
      <w:r w:rsidR="008123BF">
        <w:t>S</w:t>
      </w:r>
      <w:r>
        <w:t>intetico.</w:t>
      </w:r>
    </w:p>
    <w:p w14:paraId="735591A2" w14:textId="45E25B0D" w:rsidR="000E2F0B" w:rsidRDefault="2FAE1300" w:rsidP="00820C00">
      <w:pPr>
        <w:spacing w:after="0"/>
        <w:jc w:val="both"/>
      </w:pPr>
      <w:r>
        <w:t>È stata invece confermata la non ammissione alla classe successiva, in base a quanto previsto dallo</w:t>
      </w:r>
      <w:r w:rsidR="008123BF">
        <w:t xml:space="preserve"> </w:t>
      </w:r>
      <w:r>
        <w:t>Statuto delle studentesse e degli studenti, nei confronti di coloro cui è stata irrogata la sanzione</w:t>
      </w:r>
      <w:r w:rsidR="008123BF">
        <w:t xml:space="preserve"> </w:t>
      </w:r>
      <w:r>
        <w:t>disciplinare di esclusione dallo scrutinio finale (articolo 4, commi 6 e 9 bis del DPR n. 249/1999).</w:t>
      </w:r>
    </w:p>
    <w:p w14:paraId="4AF9DA02" w14:textId="3427A9B7" w:rsidR="000E2F0B" w:rsidRDefault="2FAE1300" w:rsidP="00820C00">
      <w:pPr>
        <w:spacing w:after="0"/>
        <w:jc w:val="both"/>
      </w:pPr>
      <w:r>
        <w:t>Certificazione delle competenze</w:t>
      </w:r>
      <w:r w:rsidR="008123BF">
        <w:t xml:space="preserve"> </w:t>
      </w:r>
      <w:r>
        <w:t>La certificazione delle competenze rilasciata al termine della scuola primaria (classe quinta) e al</w:t>
      </w:r>
      <w:r w:rsidR="008123BF">
        <w:t xml:space="preserve"> </w:t>
      </w:r>
      <w:r>
        <w:t>termine della scuola secondaria di primo grado (classe terza) descriverà i livelli di competenza</w:t>
      </w:r>
      <w:r w:rsidR="008123BF">
        <w:t xml:space="preserve"> </w:t>
      </w:r>
      <w:r>
        <w:t>raggiunti secondo il modello nazionale previsto dal decreto ministeriale 3 ottobre 2017, n. 742. La</w:t>
      </w:r>
      <w:r w:rsidR="008123BF">
        <w:t xml:space="preserve"> </w:t>
      </w:r>
      <w:r>
        <w:t>certificazione descrive il progressivo sviluppo dei livelli delle competenze chiave e delle competenze</w:t>
      </w:r>
      <w:r w:rsidR="008123BF">
        <w:t xml:space="preserve"> </w:t>
      </w:r>
      <w:r>
        <w:t>di cittadinanza, a cui l'intero processo di insegnamento-apprendimento è mirato, anche sostenendo e</w:t>
      </w:r>
      <w:r w:rsidR="56AFC666">
        <w:t xml:space="preserve"> </w:t>
      </w:r>
      <w:r>
        <w:t>orientando le alunne e gli alunni verso la scuola del secondo ciclo di istruzione.</w:t>
      </w:r>
    </w:p>
    <w:p w14:paraId="1EE91B2A" w14:textId="677F95A3" w:rsidR="000E2F0B" w:rsidRDefault="2FAE1300" w:rsidP="00820C00">
      <w:pPr>
        <w:spacing w:after="0"/>
        <w:jc w:val="both"/>
      </w:pPr>
      <w:r>
        <w:t>Descrive i risultati del processo formativo al termine della scuola primaria e secondaria di primo</w:t>
      </w:r>
      <w:r w:rsidR="008123BF">
        <w:t xml:space="preserve"> </w:t>
      </w:r>
      <w:r>
        <w:t>grado, secondo una valutazione complessiva in ordine alla capacità di utilizzare i saperi acquisiti per</w:t>
      </w:r>
      <w:r w:rsidR="008123BF">
        <w:t xml:space="preserve"> </w:t>
      </w:r>
      <w:r>
        <w:t>affrontare compiti e problemi, complessi e nuovi, reali o simulati.</w:t>
      </w:r>
    </w:p>
    <w:p w14:paraId="3B8E6836" w14:textId="39065D7D" w:rsidR="000E2F0B" w:rsidRDefault="2FAE1300" w:rsidP="00820C00">
      <w:pPr>
        <w:spacing w:after="0" w:afterAutospacing="1"/>
        <w:jc w:val="both"/>
      </w:pPr>
      <w:r>
        <w:t>Al termine del primo ciclo il documento di certificazione delle competenze, redatto dal consiglio di</w:t>
      </w:r>
      <w:r w:rsidR="008123BF">
        <w:t xml:space="preserve"> </w:t>
      </w:r>
      <w:r>
        <w:t>classe, è integrato da una sezione, predisposta e redatta a cura di INVALSI, in cui viene descritto il</w:t>
      </w:r>
      <w:r w:rsidR="008123BF">
        <w:t xml:space="preserve"> </w:t>
      </w:r>
      <w:r>
        <w:t>livello raggiunto dall'alunna e dall'alunno nelle prove a carattere nazionale per italiano e matematica</w:t>
      </w:r>
      <w:r w:rsidR="291E22C1">
        <w:t xml:space="preserve"> </w:t>
      </w:r>
      <w:r>
        <w:t>e da un'ulteriore sezione, sempre redatta da INVALSI, in cui si certificano le abilità di comprensione</w:t>
      </w:r>
      <w:r w:rsidR="008123BF">
        <w:t xml:space="preserve"> </w:t>
      </w:r>
      <w:r>
        <w:t>ed uso della lingua inglese. Il repertorio dei descrittori relativi alle prove nazionali è predisposto da</w:t>
      </w:r>
      <w:r w:rsidR="008123BF">
        <w:t xml:space="preserve"> </w:t>
      </w:r>
      <w:r>
        <w:t>INVALSI e comunicato annualmente alle istituzioni scolastiche.</w:t>
      </w:r>
    </w:p>
    <w:p w14:paraId="14B9A682" w14:textId="41B1762E" w:rsidR="000E2F0B" w:rsidRDefault="2FAE1300" w:rsidP="00820C00">
      <w:pPr>
        <w:spacing w:after="0" w:afterAutospacing="1"/>
        <w:jc w:val="both"/>
      </w:pPr>
      <w:r>
        <w:t>La circolare ministeriale 1865/2018, in merito alla valutazione, certificazione delle competenze e</w:t>
      </w:r>
      <w:r w:rsidR="008123BF">
        <w:t xml:space="preserve"> </w:t>
      </w:r>
      <w:r>
        <w:t>Esame di Stato nelle scuole di primo ciclo, per quanto riguarda la certificazione di competenze per</w:t>
      </w:r>
      <w:r w:rsidR="008123BF">
        <w:t xml:space="preserve"> </w:t>
      </w:r>
      <w:r>
        <w:t>gli alunni con disabilità certificata, stabilisce che venga compilata solo per gli ambiti coerenti ai PEI</w:t>
      </w:r>
      <w:r w:rsidR="008123BF">
        <w:t xml:space="preserve"> </w:t>
      </w:r>
      <w:r>
        <w:t>e con possibilità di opportuni adeguamenti calibrati sul Piano educativo personalizzato, può esser e</w:t>
      </w:r>
      <w:r w:rsidR="008123BF">
        <w:t xml:space="preserve"> </w:t>
      </w:r>
      <w:r>
        <w:t>accompagnata da una relazione esplicativa. Per gli alunni con DSA se dispensati da prove scritte di</w:t>
      </w:r>
      <w:r w:rsidR="008123BF">
        <w:t xml:space="preserve"> </w:t>
      </w:r>
      <w:r>
        <w:t>lingua straniera, non viene compilata la sezione relativa.</w:t>
      </w:r>
    </w:p>
    <w:p w14:paraId="2F16682F" w14:textId="0046724C" w:rsidR="000E2F0B" w:rsidRDefault="2FAE1300" w:rsidP="00820C00">
      <w:pPr>
        <w:spacing w:after="0" w:afterAutospacing="1"/>
        <w:jc w:val="both"/>
      </w:pPr>
      <w:r>
        <w:t>La certificazione delle competenze sottend</w:t>
      </w:r>
      <w:r w:rsidR="0999324C">
        <w:t>e</w:t>
      </w:r>
      <w:r>
        <w:t xml:space="preserve"> un valore formativo e orientativo, evidenziato dal</w:t>
      </w:r>
      <w:r w:rsidR="008123BF">
        <w:t xml:space="preserve"> </w:t>
      </w:r>
      <w:r>
        <w:t>raggiungimento di livelli e non da votazione decimale.</w:t>
      </w:r>
    </w:p>
    <w:p w14:paraId="5BA40C02" w14:textId="58DA0D5A" w:rsidR="000E2F0B" w:rsidRDefault="000E2F0B" w:rsidP="68D5ED00"/>
    <w:p w14:paraId="56156D7C" w14:textId="36FB3D7E" w:rsidR="000E2F0B" w:rsidRDefault="2FAE1300" w:rsidP="633F6AEA">
      <w:pPr>
        <w:jc w:val="center"/>
      </w:pPr>
      <w:r w:rsidRPr="68D5ED00">
        <w:rPr>
          <w:b/>
          <w:bCs/>
        </w:rPr>
        <w:t>CRITERI DI VALUTAZIONE</w:t>
      </w:r>
    </w:p>
    <w:p w14:paraId="03ADC5DB" w14:textId="5DC3C01A" w:rsidR="000E2F0B" w:rsidRDefault="2FAE1300" w:rsidP="68D5ED00">
      <w:r>
        <w:t xml:space="preserve"> </w:t>
      </w:r>
    </w:p>
    <w:p w14:paraId="2E7A7A51" w14:textId="667B00ED" w:rsidR="000E2F0B" w:rsidRDefault="2FAE1300" w:rsidP="633F6AEA">
      <w:pPr>
        <w:jc w:val="center"/>
      </w:pPr>
      <w:r w:rsidRPr="68D5ED00">
        <w:rPr>
          <w:b/>
          <w:bCs/>
        </w:rPr>
        <w:t>Corrispondenza tra le votazioni in decimi e i diversi livelli di apprendimento</w:t>
      </w:r>
    </w:p>
    <w:p w14:paraId="7D422801" w14:textId="69A0D745" w:rsidR="000E2F0B" w:rsidRDefault="2FAE1300" w:rsidP="68D5ED00">
      <w:r>
        <w:t xml:space="preserve"> </w:t>
      </w:r>
    </w:p>
    <w:p w14:paraId="39E666EC" w14:textId="18DA9649" w:rsidR="000E2F0B" w:rsidRDefault="2FAE1300" w:rsidP="68D5ED00">
      <w:r w:rsidRPr="68D5ED00">
        <w:rPr>
          <w:b/>
          <w:bCs/>
        </w:rPr>
        <w:t>Scuola Secondaria</w:t>
      </w:r>
    </w:p>
    <w:tbl>
      <w:tblPr>
        <w:tblStyle w:val="Grigliatabella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7635"/>
        <w:gridCol w:w="1380"/>
      </w:tblGrid>
      <w:tr w:rsidR="633F6AEA" w14:paraId="5C73FB16" w14:textId="77777777" w:rsidTr="006B5876">
        <w:trPr>
          <w:jc w:val="center"/>
        </w:trPr>
        <w:tc>
          <w:tcPr>
            <w:tcW w:w="7635" w:type="dxa"/>
          </w:tcPr>
          <w:p w14:paraId="2AA56BA1" w14:textId="60A894AD" w:rsidR="36587712" w:rsidRDefault="75651FC2" w:rsidP="68D5ED00">
            <w:pPr>
              <w:jc w:val="both"/>
            </w:pPr>
            <w:r>
              <w:t>L’alunno ha conoscenze incomplete e molto superficiali e le applica a fatica commettendo errori anche gravi nell’ esecuzione di compiti anche semplici; se guidato, fa analisi e sintesi frammentarie. Usa un’esposizione scorretta, poco chiara, con un lessico povero e non sempre appropriato.</w:t>
            </w:r>
          </w:p>
          <w:p w14:paraId="6B1A24D5" w14:textId="78223A0C" w:rsidR="36587712" w:rsidRDefault="75651FC2" w:rsidP="68D5ED00">
            <w:pPr>
              <w:jc w:val="both"/>
            </w:pPr>
            <w:r w:rsidRPr="68D5ED00">
              <w:rPr>
                <w:b/>
                <w:bCs/>
              </w:rPr>
              <w:t>Obiettivi non raggiunti</w:t>
            </w:r>
          </w:p>
        </w:tc>
        <w:tc>
          <w:tcPr>
            <w:tcW w:w="1380" w:type="dxa"/>
          </w:tcPr>
          <w:p w14:paraId="23CBA8CC" w14:textId="63EAF016" w:rsidR="633F6AEA" w:rsidRDefault="633F6AEA" w:rsidP="68D5ED00"/>
          <w:p w14:paraId="43B63107" w14:textId="78E0F9BF" w:rsidR="633F6AEA" w:rsidRDefault="633F6AEA" w:rsidP="68D5ED00"/>
          <w:p w14:paraId="798D2A2B" w14:textId="5946C657" w:rsidR="36587712" w:rsidRDefault="75651FC2" w:rsidP="68D5ED00">
            <w:r>
              <w:t xml:space="preserve">       4</w:t>
            </w:r>
          </w:p>
        </w:tc>
      </w:tr>
      <w:tr w:rsidR="633F6AEA" w14:paraId="7057CE91" w14:textId="77777777" w:rsidTr="006B5876">
        <w:trPr>
          <w:jc w:val="center"/>
        </w:trPr>
        <w:tc>
          <w:tcPr>
            <w:tcW w:w="7635" w:type="dxa"/>
          </w:tcPr>
          <w:p w14:paraId="6353D869" w14:textId="5CBA44A1" w:rsidR="36587712" w:rsidRDefault="75651FC2" w:rsidP="68D5ED00">
            <w:pPr>
              <w:jc w:val="both"/>
            </w:pPr>
            <w:r>
              <w:t>L’alunno conosce pochi degli argomenti trattati e applica le conoscenze acquisite solo nell’ esecuzione</w:t>
            </w:r>
          </w:p>
          <w:p w14:paraId="29FF77E1" w14:textId="2661D6B8" w:rsidR="36587712" w:rsidRDefault="75651FC2" w:rsidP="68D5ED00">
            <w:pPr>
              <w:jc w:val="both"/>
            </w:pPr>
            <w:r>
              <w:t>di compiti semplici. Se guidato è in grado di effettuare analisi e sintesi parziali. Si esprime in modo</w:t>
            </w:r>
          </w:p>
          <w:p w14:paraId="72B9F96A" w14:textId="7A616F5E" w:rsidR="36587712" w:rsidRDefault="75651FC2" w:rsidP="68D5ED00">
            <w:pPr>
              <w:jc w:val="both"/>
            </w:pPr>
            <w:r>
              <w:t>elementare con un lessico non sempre appropriato.</w:t>
            </w:r>
          </w:p>
          <w:p w14:paraId="3DAFE4F3" w14:textId="3112C172" w:rsidR="36587712" w:rsidRDefault="75651FC2" w:rsidP="68D5ED00">
            <w:pPr>
              <w:jc w:val="both"/>
            </w:pPr>
            <w:r w:rsidRPr="68D5ED00">
              <w:rPr>
                <w:b/>
                <w:bCs/>
              </w:rPr>
              <w:t>Obiettivi raggiunti in modo parziale</w:t>
            </w:r>
          </w:p>
        </w:tc>
        <w:tc>
          <w:tcPr>
            <w:tcW w:w="1380" w:type="dxa"/>
          </w:tcPr>
          <w:p w14:paraId="4B363F19" w14:textId="20FA981C" w:rsidR="633F6AEA" w:rsidRDefault="633F6AEA" w:rsidP="68D5ED00"/>
          <w:p w14:paraId="1BB70244" w14:textId="087CF267" w:rsidR="633F6AEA" w:rsidRDefault="633F6AEA" w:rsidP="68D5ED00"/>
          <w:p w14:paraId="246954B1" w14:textId="6D12E754" w:rsidR="36587712" w:rsidRDefault="75651FC2" w:rsidP="68D5ED00">
            <w:r>
              <w:t xml:space="preserve">       5</w:t>
            </w:r>
          </w:p>
        </w:tc>
      </w:tr>
      <w:tr w:rsidR="633F6AEA" w14:paraId="7E25FEA4" w14:textId="77777777" w:rsidTr="006B5876">
        <w:trPr>
          <w:jc w:val="center"/>
        </w:trPr>
        <w:tc>
          <w:tcPr>
            <w:tcW w:w="7635" w:type="dxa"/>
          </w:tcPr>
          <w:p w14:paraId="17DE5E1F" w14:textId="4F50E52F" w:rsidR="36587712" w:rsidRDefault="75651FC2" w:rsidP="68D5ED00">
            <w:pPr>
              <w:jc w:val="both"/>
            </w:pPr>
            <w:r>
              <w:t>L’alunno conosce buona parte degli argomenti trattati fra i quali è in grado di effettuare dei collegamenti</w:t>
            </w:r>
          </w:p>
          <w:p w14:paraId="01BFE1DA" w14:textId="7541C0D0" w:rsidR="36587712" w:rsidRDefault="75651FC2" w:rsidP="68D5ED00">
            <w:pPr>
              <w:jc w:val="both"/>
            </w:pPr>
            <w:r>
              <w:t>semplici, applicando le conoscenze acquisite nell’ esecuzione di compiti alquanto complessi, nonostante</w:t>
            </w:r>
          </w:p>
          <w:p w14:paraId="62DA1641" w14:textId="13D49A52" w:rsidR="36587712" w:rsidRDefault="75651FC2" w:rsidP="68D5ED00">
            <w:pPr>
              <w:jc w:val="both"/>
            </w:pPr>
            <w:r>
              <w:t>qualche errore. Se guidato sa effettuare analisi e sintesi non approfondite e valutazioni parziali; si</w:t>
            </w:r>
          </w:p>
          <w:p w14:paraId="1692A11F" w14:textId="0FA1E4B3" w:rsidR="36587712" w:rsidRDefault="75651FC2" w:rsidP="68D5ED00">
            <w:pPr>
              <w:jc w:val="both"/>
            </w:pPr>
            <w:r>
              <w:t>esprime in</w:t>
            </w:r>
          </w:p>
          <w:p w14:paraId="5569858D" w14:textId="781B7557" w:rsidR="36587712" w:rsidRDefault="75651FC2" w:rsidP="68D5ED00">
            <w:pPr>
              <w:jc w:val="both"/>
            </w:pPr>
            <w:r>
              <w:t>modo abbastanza corretto ed usa un lessico comprensibile.</w:t>
            </w:r>
          </w:p>
          <w:p w14:paraId="3E3D0650" w14:textId="2B967AF1" w:rsidR="36587712" w:rsidRDefault="75651FC2" w:rsidP="68D5ED00">
            <w:pPr>
              <w:jc w:val="both"/>
            </w:pPr>
            <w:r w:rsidRPr="68D5ED00">
              <w:rPr>
                <w:b/>
                <w:bCs/>
              </w:rPr>
              <w:t>Obiettivi raggiunti in modo sufficiente</w:t>
            </w:r>
          </w:p>
        </w:tc>
        <w:tc>
          <w:tcPr>
            <w:tcW w:w="1380" w:type="dxa"/>
          </w:tcPr>
          <w:p w14:paraId="2208215C" w14:textId="15109F58" w:rsidR="633F6AEA" w:rsidRDefault="633F6AEA" w:rsidP="68D5ED00"/>
          <w:p w14:paraId="308884B2" w14:textId="4726A7E7" w:rsidR="633F6AEA" w:rsidRDefault="633F6AEA" w:rsidP="68D5ED00"/>
          <w:p w14:paraId="00EDDA60" w14:textId="3BC4DED7" w:rsidR="633F6AEA" w:rsidRDefault="633F6AEA" w:rsidP="68D5ED00"/>
          <w:p w14:paraId="3A60D23A" w14:textId="217B0F41" w:rsidR="633F6AEA" w:rsidRDefault="633F6AEA" w:rsidP="68D5ED00"/>
          <w:p w14:paraId="2BE35764" w14:textId="54A059BD" w:rsidR="36587712" w:rsidRDefault="75651FC2" w:rsidP="68D5ED00">
            <w:r>
              <w:t xml:space="preserve">        6</w:t>
            </w:r>
          </w:p>
        </w:tc>
      </w:tr>
      <w:tr w:rsidR="633F6AEA" w14:paraId="7F5C3CE2" w14:textId="77777777" w:rsidTr="006B5876">
        <w:trPr>
          <w:jc w:val="center"/>
        </w:trPr>
        <w:tc>
          <w:tcPr>
            <w:tcW w:w="7635" w:type="dxa"/>
          </w:tcPr>
          <w:p w14:paraId="323280F3" w14:textId="49DF94C4" w:rsidR="36587712" w:rsidRDefault="75651FC2" w:rsidP="68D5ED00">
            <w:pPr>
              <w:jc w:val="both"/>
            </w:pPr>
            <w:r>
              <w:t>L’alunno conosce in modo approfondito gli argomenti trattati, fra i quali è in grado di fare collegamenti</w:t>
            </w:r>
          </w:p>
          <w:p w14:paraId="027B25A5" w14:textId="0979EFE4" w:rsidR="36587712" w:rsidRDefault="75651FC2" w:rsidP="68D5ED00">
            <w:pPr>
              <w:jc w:val="both"/>
            </w:pPr>
            <w:r>
              <w:t>Sa applicare le conoscenze acquisite nell’ esecuzione di compiti piuttosto complessi, senza commettere</w:t>
            </w:r>
          </w:p>
          <w:p w14:paraId="5E0AD689" w14:textId="371B5763" w:rsidR="36587712" w:rsidRDefault="75651FC2" w:rsidP="68D5ED00">
            <w:pPr>
              <w:jc w:val="both"/>
            </w:pPr>
            <w:r>
              <w:t>errori. Effettua analisi, sintesi e valutazioni complete; si esprime in modo corretto e scorrevole, usando</w:t>
            </w:r>
          </w:p>
          <w:p w14:paraId="762BB873" w14:textId="2D6D39AF" w:rsidR="36587712" w:rsidRDefault="75651FC2" w:rsidP="68D5ED00">
            <w:pPr>
              <w:jc w:val="both"/>
            </w:pPr>
            <w:r>
              <w:t>un lessico ricco ed appropriato.</w:t>
            </w:r>
          </w:p>
          <w:p w14:paraId="0136F12A" w14:textId="6DD677B1" w:rsidR="36587712" w:rsidRDefault="75651FC2" w:rsidP="68D5ED00">
            <w:pPr>
              <w:jc w:val="both"/>
            </w:pPr>
            <w:r w:rsidRPr="68D5ED00">
              <w:rPr>
                <w:b/>
                <w:bCs/>
              </w:rPr>
              <w:t>Obiettivi raggiunti in modo completo</w:t>
            </w:r>
          </w:p>
        </w:tc>
        <w:tc>
          <w:tcPr>
            <w:tcW w:w="1380" w:type="dxa"/>
          </w:tcPr>
          <w:p w14:paraId="73137EB5" w14:textId="5B415CB3" w:rsidR="633F6AEA" w:rsidRDefault="633F6AEA" w:rsidP="68D5ED00"/>
          <w:p w14:paraId="6D3BFA38" w14:textId="4DB51D92" w:rsidR="633F6AEA" w:rsidRDefault="633F6AEA" w:rsidP="68D5ED00"/>
          <w:p w14:paraId="0F8E2FE7" w14:textId="3B6D8AF9" w:rsidR="633F6AEA" w:rsidRDefault="633F6AEA" w:rsidP="68D5ED00"/>
          <w:p w14:paraId="222C7235" w14:textId="37F9274F" w:rsidR="633F6AEA" w:rsidRDefault="633F6AEA" w:rsidP="68D5ED00"/>
          <w:p w14:paraId="01D6E757" w14:textId="6F432E5F" w:rsidR="36587712" w:rsidRDefault="75651FC2" w:rsidP="68D5ED00">
            <w:r>
              <w:t xml:space="preserve">      7/8</w:t>
            </w:r>
          </w:p>
        </w:tc>
      </w:tr>
      <w:tr w:rsidR="633F6AEA" w14:paraId="0861C7DF" w14:textId="77777777" w:rsidTr="006B5876">
        <w:trPr>
          <w:jc w:val="center"/>
        </w:trPr>
        <w:tc>
          <w:tcPr>
            <w:tcW w:w="7635" w:type="dxa"/>
          </w:tcPr>
          <w:p w14:paraId="3DC203C0" w14:textId="15F53895" w:rsidR="1CDC801B" w:rsidRDefault="21340FBB" w:rsidP="68D5ED00">
            <w:pPr>
              <w:jc w:val="both"/>
            </w:pPr>
            <w:r>
              <w:t>L’alunno ha conoscenze ampie, ben articolate e molto approfondite che sa applicare, senza commettere</w:t>
            </w:r>
          </w:p>
          <w:p w14:paraId="7F19E9EA" w14:textId="2392BC9C" w:rsidR="1CDC801B" w:rsidRDefault="21340FBB" w:rsidP="68D5ED00">
            <w:pPr>
              <w:jc w:val="both"/>
            </w:pPr>
            <w:r>
              <w:t>errori, nell’ esecuzione di compiti complessi e in contesti nuovi. È in grado di effettuare analisi e sintesi</w:t>
            </w:r>
          </w:p>
          <w:p w14:paraId="5B9A3987" w14:textId="47324DFD" w:rsidR="1CDC801B" w:rsidRDefault="21340FBB" w:rsidP="68D5ED00">
            <w:pPr>
              <w:jc w:val="both"/>
            </w:pPr>
            <w:r>
              <w:t>complete e approfondite e formulare valutazioni autonome; si esprime in modo corretto e scorrevole e</w:t>
            </w:r>
          </w:p>
          <w:p w14:paraId="4B189B20" w14:textId="6050D407" w:rsidR="1CDC801B" w:rsidRDefault="21340FBB" w:rsidP="68D5ED00">
            <w:pPr>
              <w:jc w:val="both"/>
            </w:pPr>
            <w:r>
              <w:t>dimostra</w:t>
            </w:r>
          </w:p>
          <w:p w14:paraId="4D4122F3" w14:textId="0C97006F" w:rsidR="1CDC801B" w:rsidRDefault="21340FBB" w:rsidP="68D5ED00">
            <w:pPr>
              <w:jc w:val="both"/>
            </w:pPr>
            <w:r>
              <w:t>padronanza della terminologia specifica di ogni disciplina.</w:t>
            </w:r>
          </w:p>
          <w:p w14:paraId="678FD22A" w14:textId="5A04B04D" w:rsidR="1CDC801B" w:rsidRDefault="21340FBB" w:rsidP="68D5ED00">
            <w:pPr>
              <w:jc w:val="both"/>
            </w:pPr>
            <w:r w:rsidRPr="68D5ED00">
              <w:rPr>
                <w:b/>
                <w:bCs/>
              </w:rPr>
              <w:t>Obiettivi raggiunti in modo completo e personale</w:t>
            </w:r>
          </w:p>
        </w:tc>
        <w:tc>
          <w:tcPr>
            <w:tcW w:w="1380" w:type="dxa"/>
          </w:tcPr>
          <w:p w14:paraId="717EEF17" w14:textId="3E2759BA" w:rsidR="633F6AEA" w:rsidRDefault="633F6AEA" w:rsidP="68D5ED00"/>
          <w:p w14:paraId="270E0B21" w14:textId="4A2E66AA" w:rsidR="633F6AEA" w:rsidRDefault="633F6AEA" w:rsidP="68D5ED00"/>
          <w:p w14:paraId="455A19C0" w14:textId="1AC64C9E" w:rsidR="633F6AEA" w:rsidRDefault="633F6AEA" w:rsidP="68D5ED00"/>
          <w:p w14:paraId="6357E235" w14:textId="1BBDAC7D" w:rsidR="633F6AEA" w:rsidRDefault="633F6AEA" w:rsidP="68D5ED00"/>
          <w:p w14:paraId="12BA9504" w14:textId="7022726E" w:rsidR="1CDC801B" w:rsidRDefault="21340FBB" w:rsidP="68D5ED00">
            <w:r>
              <w:t xml:space="preserve">      9/10</w:t>
            </w:r>
          </w:p>
        </w:tc>
      </w:tr>
    </w:tbl>
    <w:p w14:paraId="0ED674CE" w14:textId="46626B9B" w:rsidR="000E2F0B" w:rsidRDefault="000E2F0B" w:rsidP="68D5ED00"/>
    <w:p w14:paraId="398740DD" w14:textId="64197F2F" w:rsidR="000E2F0B" w:rsidRDefault="2FAE1300" w:rsidP="68D5ED00">
      <w:pPr>
        <w:jc w:val="center"/>
        <w:rPr>
          <w:b/>
          <w:bCs/>
        </w:rPr>
      </w:pPr>
      <w:r w:rsidRPr="68D5ED00">
        <w:rPr>
          <w:b/>
          <w:bCs/>
        </w:rPr>
        <w:t>INDICATORI DI VALUTAZIONE PER CIASCUNA DISCIPLINA</w:t>
      </w:r>
    </w:p>
    <w:p w14:paraId="52E79CDB" w14:textId="3E2544C6" w:rsidR="000E2F0B" w:rsidRDefault="2FAE1300" w:rsidP="68D5ED00">
      <w:r>
        <w:t>Si riportano di seguito gli indicatori che gli insegnanti dell’Istituto hanno stabilito di utilizzare per la valutazione delle varie</w:t>
      </w:r>
      <w:r w:rsidR="18D8E113">
        <w:t xml:space="preserve"> d</w:t>
      </w:r>
      <w:r>
        <w:t>iscipline, e per la rilevazione degli obiettivi formativi.</w:t>
      </w:r>
    </w:p>
    <w:p w14:paraId="36CC43BC" w14:textId="77777777" w:rsidR="006B5876" w:rsidRDefault="006B5876" w:rsidP="68D5ED00"/>
    <w:tbl>
      <w:tblPr>
        <w:tblStyle w:val="Grigliatabella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633F6AEA" w14:paraId="23BEA711" w14:textId="77777777" w:rsidTr="006B5876">
        <w:trPr>
          <w:jc w:val="center"/>
        </w:trPr>
        <w:tc>
          <w:tcPr>
            <w:tcW w:w="2254" w:type="dxa"/>
          </w:tcPr>
          <w:p w14:paraId="50CC0A51" w14:textId="140E91C7" w:rsidR="3EE1D592" w:rsidRDefault="6CADDA5B" w:rsidP="68D5ED00">
            <w:pPr>
              <w:rPr>
                <w:b/>
                <w:bCs/>
              </w:rPr>
            </w:pPr>
            <w:r w:rsidRPr="68D5ED00">
              <w:rPr>
                <w:b/>
                <w:bCs/>
              </w:rPr>
              <w:t>ITALIANO</w:t>
            </w:r>
          </w:p>
          <w:p w14:paraId="5C3E5B58" w14:textId="3A16AA9B" w:rsidR="3EE1D592" w:rsidRDefault="3EE1D592" w:rsidP="68D5ED00"/>
          <w:p w14:paraId="3B8F4381" w14:textId="0F15DD51" w:rsidR="3EE1D592" w:rsidRDefault="6CADDA5B" w:rsidP="68D5ED00">
            <w:r>
              <w:t>• Ascoltare e rielaborare</w:t>
            </w:r>
          </w:p>
          <w:p w14:paraId="63CBC0AB" w14:textId="3D916064" w:rsidR="3EE1D592" w:rsidRDefault="6CADDA5B" w:rsidP="68D5ED00">
            <w:r>
              <w:t>informazioni.</w:t>
            </w:r>
          </w:p>
          <w:p w14:paraId="42B786B1" w14:textId="509DC7E9" w:rsidR="3EE1D592" w:rsidRDefault="6CADDA5B" w:rsidP="68D5ED00">
            <w:r>
              <w:t>• Leggere e comprendere testi</w:t>
            </w:r>
          </w:p>
          <w:p w14:paraId="732DAEA0" w14:textId="56E1070B" w:rsidR="3EE1D592" w:rsidRDefault="6CADDA5B" w:rsidP="68D5ED00">
            <w:r>
              <w:t>diversi.</w:t>
            </w:r>
          </w:p>
          <w:p w14:paraId="410B8F13" w14:textId="723A333A" w:rsidR="3EE1D592" w:rsidRDefault="6CADDA5B" w:rsidP="68D5ED00">
            <w:r>
              <w:t>• Produrre in modo corretto testi</w:t>
            </w:r>
          </w:p>
          <w:p w14:paraId="1CCD1E96" w14:textId="05BBCCF2" w:rsidR="3EE1D592" w:rsidRDefault="6CADDA5B" w:rsidP="68D5ED00">
            <w:r>
              <w:t>scritti ed orali.</w:t>
            </w:r>
          </w:p>
          <w:p w14:paraId="7E24B402" w14:textId="1616B36B" w:rsidR="3EE1D592" w:rsidRDefault="6CADDA5B" w:rsidP="68D5ED00">
            <w:r>
              <w:t>• Conoscere funzioni e struttura</w:t>
            </w:r>
          </w:p>
          <w:p w14:paraId="7D218A5B" w14:textId="1EEAFE60" w:rsidR="3EE1D592" w:rsidRDefault="6CADDA5B" w:rsidP="68D5ED00">
            <w:r>
              <w:t>della lingua, anche nei suoi aspetti</w:t>
            </w:r>
          </w:p>
          <w:p w14:paraId="5E64514E" w14:textId="76E16668" w:rsidR="3EE1D592" w:rsidRDefault="6CADDA5B" w:rsidP="68D5ED00">
            <w:r>
              <w:t>storico – evolutivi.</w:t>
            </w:r>
          </w:p>
          <w:p w14:paraId="1DB48B7E" w14:textId="73F9662C" w:rsidR="3EE1D592" w:rsidRDefault="6CADDA5B" w:rsidP="68D5ED00">
            <w:r>
              <w:t>• Organizzare i contenuti.</w:t>
            </w:r>
          </w:p>
        </w:tc>
        <w:tc>
          <w:tcPr>
            <w:tcW w:w="2254" w:type="dxa"/>
          </w:tcPr>
          <w:p w14:paraId="44AE7AA7" w14:textId="7425275C" w:rsidR="3EE1D592" w:rsidRDefault="6CADDA5B" w:rsidP="68D5ED00">
            <w:pPr>
              <w:rPr>
                <w:b/>
                <w:bCs/>
              </w:rPr>
            </w:pPr>
            <w:r w:rsidRPr="68D5ED00">
              <w:rPr>
                <w:b/>
                <w:bCs/>
              </w:rPr>
              <w:t>LINGUA STRANIERA</w:t>
            </w:r>
          </w:p>
          <w:p w14:paraId="19123825" w14:textId="6CF64CFD" w:rsidR="3EE1D592" w:rsidRDefault="3EE1D592" w:rsidP="68D5ED00"/>
          <w:p w14:paraId="0FAE09E1" w14:textId="4DF0D8F7" w:rsidR="3EE1D592" w:rsidRDefault="6CADDA5B" w:rsidP="68D5ED00">
            <w:r>
              <w:t>• Ascoltare e comprendere.</w:t>
            </w:r>
          </w:p>
          <w:p w14:paraId="50809A66" w14:textId="72F27E70" w:rsidR="3EE1D592" w:rsidRDefault="6CADDA5B" w:rsidP="68D5ED00">
            <w:r>
              <w:t>• Comunicare oralmente.</w:t>
            </w:r>
          </w:p>
          <w:p w14:paraId="3B9ECA64" w14:textId="29884B97" w:rsidR="3EE1D592" w:rsidRDefault="6CADDA5B" w:rsidP="68D5ED00">
            <w:r>
              <w:t>• Leggere e comprendere.</w:t>
            </w:r>
          </w:p>
          <w:p w14:paraId="295D7512" w14:textId="49C76AE4" w:rsidR="3EE1D592" w:rsidRDefault="6CADDA5B" w:rsidP="68D5ED00">
            <w:r>
              <w:t>• Produrre testi scritti.</w:t>
            </w:r>
          </w:p>
          <w:p w14:paraId="7DB814FB" w14:textId="528B335F" w:rsidR="3EE1D592" w:rsidRDefault="6CADDA5B" w:rsidP="68D5ED00">
            <w:r>
              <w:t>• Riconoscere ed utilizzare funzioni</w:t>
            </w:r>
          </w:p>
          <w:p w14:paraId="55DA5EF7" w14:textId="0BBD9DCD" w:rsidR="3EE1D592" w:rsidRDefault="6CADDA5B" w:rsidP="68D5ED00">
            <w:r>
              <w:t>e strutture linguistiche.</w:t>
            </w:r>
          </w:p>
          <w:p w14:paraId="575066D7" w14:textId="31D098DF" w:rsidR="3EE1D592" w:rsidRDefault="6CADDA5B" w:rsidP="68D5ED00">
            <w:r>
              <w:t>• Acquisire consapevolezza</w:t>
            </w:r>
          </w:p>
          <w:p w14:paraId="126C8C5B" w14:textId="704CF613" w:rsidR="3EE1D592" w:rsidRDefault="6CADDA5B" w:rsidP="68D5ED00">
            <w:r>
              <w:t>interculturale.</w:t>
            </w:r>
          </w:p>
          <w:p w14:paraId="134CAAD8" w14:textId="7C7F0AE6" w:rsidR="633F6AEA" w:rsidRDefault="633F6AEA" w:rsidP="68D5ED00"/>
        </w:tc>
        <w:tc>
          <w:tcPr>
            <w:tcW w:w="2254" w:type="dxa"/>
          </w:tcPr>
          <w:p w14:paraId="785070EA" w14:textId="3083EE23" w:rsidR="3EE1D592" w:rsidRDefault="6CADDA5B" w:rsidP="68D5ED00">
            <w:pPr>
              <w:rPr>
                <w:b/>
                <w:bCs/>
              </w:rPr>
            </w:pPr>
            <w:r w:rsidRPr="68D5ED00">
              <w:rPr>
                <w:b/>
                <w:bCs/>
              </w:rPr>
              <w:t>STORIA</w:t>
            </w:r>
          </w:p>
          <w:p w14:paraId="7A7303F8" w14:textId="744B8AB3" w:rsidR="3EE1D592" w:rsidRDefault="3EE1D592" w:rsidP="68D5ED00"/>
          <w:p w14:paraId="6B013E54" w14:textId="334560FE" w:rsidR="3EE1D592" w:rsidRDefault="6CADDA5B" w:rsidP="68D5ED00">
            <w:r>
              <w:t>• Riconoscere ed utilizzare</w:t>
            </w:r>
          </w:p>
          <w:p w14:paraId="03FB157B" w14:textId="491B2695" w:rsidR="3EE1D592" w:rsidRDefault="6CADDA5B" w:rsidP="68D5ED00">
            <w:r>
              <w:t>linguaggi e strumenti specifici.</w:t>
            </w:r>
          </w:p>
          <w:p w14:paraId="746D4E37" w14:textId="55144ADE" w:rsidR="3EE1D592" w:rsidRDefault="6CADDA5B" w:rsidP="68D5ED00">
            <w:r>
              <w:t xml:space="preserve"> </w:t>
            </w:r>
          </w:p>
          <w:p w14:paraId="62AF25C9" w14:textId="3E16C3E0" w:rsidR="3EE1D592" w:rsidRDefault="6CADDA5B" w:rsidP="68D5ED00">
            <w:r>
              <w:t>• Conoscere e collocare nel tempo e</w:t>
            </w:r>
          </w:p>
          <w:p w14:paraId="7499775F" w14:textId="18752C38" w:rsidR="3EE1D592" w:rsidRDefault="6CADDA5B" w:rsidP="68D5ED00">
            <w:r>
              <w:t>nello spazio fatti ed eventi.</w:t>
            </w:r>
          </w:p>
          <w:p w14:paraId="09B92A5D" w14:textId="60FEDE50" w:rsidR="3EE1D592" w:rsidRDefault="6CADDA5B" w:rsidP="68D5ED00">
            <w:r>
              <w:t>• Stabilire relazioni tra fatti storici.</w:t>
            </w:r>
          </w:p>
        </w:tc>
        <w:tc>
          <w:tcPr>
            <w:tcW w:w="2254" w:type="dxa"/>
          </w:tcPr>
          <w:p w14:paraId="58C14237" w14:textId="21A6A3CB" w:rsidR="3EE1D592" w:rsidRDefault="6CADDA5B" w:rsidP="68D5ED00">
            <w:pPr>
              <w:rPr>
                <w:b/>
                <w:bCs/>
              </w:rPr>
            </w:pPr>
            <w:r w:rsidRPr="68D5ED00">
              <w:rPr>
                <w:b/>
                <w:bCs/>
              </w:rPr>
              <w:t>GEOGRAFIA</w:t>
            </w:r>
          </w:p>
          <w:p w14:paraId="7C6F4012" w14:textId="34B2FA82" w:rsidR="3EE1D592" w:rsidRDefault="3EE1D592" w:rsidP="68D5ED00"/>
          <w:p w14:paraId="5564D59C" w14:textId="27CB4339" w:rsidR="3EE1D592" w:rsidRDefault="6CADDA5B" w:rsidP="68D5ED00">
            <w:r>
              <w:t>• Leggere ed utilizzare gli strumenti</w:t>
            </w:r>
          </w:p>
          <w:p w14:paraId="0E1FDC53" w14:textId="2D943A18" w:rsidR="3EE1D592" w:rsidRDefault="6CADDA5B" w:rsidP="68D5ED00">
            <w:r>
              <w:t>propri della disciplina.</w:t>
            </w:r>
          </w:p>
          <w:p w14:paraId="52504091" w14:textId="40CD19BE" w:rsidR="3EE1D592" w:rsidRDefault="6CADDA5B" w:rsidP="68D5ED00">
            <w:r>
              <w:t>• Comprendere ed utilizzare il</w:t>
            </w:r>
          </w:p>
          <w:p w14:paraId="580DFAA8" w14:textId="0881796B" w:rsidR="3EE1D592" w:rsidRDefault="6CADDA5B" w:rsidP="68D5ED00">
            <w:r>
              <w:t>linguaggio specifico.</w:t>
            </w:r>
          </w:p>
          <w:p w14:paraId="21DA12DA" w14:textId="294ADF30" w:rsidR="3EE1D592" w:rsidRDefault="6CADDA5B" w:rsidP="68D5ED00">
            <w:r>
              <w:t>• Conoscere e descrivere ambienti</w:t>
            </w:r>
          </w:p>
          <w:p w14:paraId="792C028A" w14:textId="45F52AC6" w:rsidR="3EE1D592" w:rsidRDefault="6CADDA5B" w:rsidP="68D5ED00">
            <w:r>
              <w:t>fisici ed umani.</w:t>
            </w:r>
          </w:p>
          <w:p w14:paraId="3E912168" w14:textId="7159C9ED" w:rsidR="3EE1D592" w:rsidRDefault="6CADDA5B" w:rsidP="68D5ED00">
            <w:r>
              <w:t>• Comprendere le relazioni fra</w:t>
            </w:r>
          </w:p>
          <w:p w14:paraId="1B324EE2" w14:textId="6DE6FC19" w:rsidR="3EE1D592" w:rsidRDefault="6CADDA5B" w:rsidP="68D5ED00">
            <w:r>
              <w:t>aspetti storici, ambientali e</w:t>
            </w:r>
          </w:p>
          <w:p w14:paraId="49E2EA31" w14:textId="560A666E" w:rsidR="3EE1D592" w:rsidRDefault="6CADDA5B" w:rsidP="68D5ED00">
            <w:r>
              <w:t>culturali diversi.</w:t>
            </w:r>
          </w:p>
          <w:p w14:paraId="699E4EF1" w14:textId="083D2F0E" w:rsidR="633F6AEA" w:rsidRDefault="633F6AEA" w:rsidP="68D5ED00"/>
        </w:tc>
      </w:tr>
      <w:tr w:rsidR="633F6AEA" w14:paraId="7C5F48E6" w14:textId="77777777" w:rsidTr="006B5876">
        <w:trPr>
          <w:jc w:val="center"/>
        </w:trPr>
        <w:tc>
          <w:tcPr>
            <w:tcW w:w="2254" w:type="dxa"/>
          </w:tcPr>
          <w:p w14:paraId="4E3CE531" w14:textId="5408E76E" w:rsidR="3EE1D592" w:rsidRDefault="6CADDA5B" w:rsidP="68D5ED00">
            <w:pPr>
              <w:rPr>
                <w:b/>
                <w:bCs/>
              </w:rPr>
            </w:pPr>
            <w:r w:rsidRPr="68D5ED00">
              <w:rPr>
                <w:b/>
                <w:bCs/>
              </w:rPr>
              <w:t>SCIENZE</w:t>
            </w:r>
          </w:p>
          <w:p w14:paraId="56F4DAA0" w14:textId="0945E64D" w:rsidR="3EE1D592" w:rsidRDefault="3EE1D592" w:rsidP="68D5ED00"/>
          <w:p w14:paraId="0BCBA2A4" w14:textId="3966236A" w:rsidR="3EE1D592" w:rsidRDefault="6CADDA5B" w:rsidP="68D5ED00">
            <w:r>
              <w:t>• Esplorare la realtà utilizzando le</w:t>
            </w:r>
          </w:p>
          <w:p w14:paraId="5BFC7014" w14:textId="28B59D79" w:rsidR="3EE1D592" w:rsidRDefault="6CADDA5B" w:rsidP="68D5ED00">
            <w:r>
              <w:t>procedure dell’indagine</w:t>
            </w:r>
          </w:p>
          <w:p w14:paraId="038BC24D" w14:textId="61A8168D" w:rsidR="3EE1D592" w:rsidRDefault="6CADDA5B" w:rsidP="68D5ED00">
            <w:r>
              <w:t>scientifica.</w:t>
            </w:r>
          </w:p>
          <w:p w14:paraId="4A89BBC2" w14:textId="142E5292" w:rsidR="3EE1D592" w:rsidRDefault="6CADDA5B" w:rsidP="68D5ED00">
            <w:r>
              <w:t>• Riconoscere e descrivere i</w:t>
            </w:r>
          </w:p>
          <w:p w14:paraId="17D0595E" w14:textId="134A75A8" w:rsidR="3EE1D592" w:rsidRDefault="6CADDA5B" w:rsidP="68D5ED00">
            <w:r>
              <w:t>fenomeni principali del mondo</w:t>
            </w:r>
          </w:p>
          <w:p w14:paraId="2463453F" w14:textId="1641A274" w:rsidR="3EE1D592" w:rsidRDefault="6CADDA5B" w:rsidP="68D5ED00">
            <w:r>
              <w:t>fisico e biologico</w:t>
            </w:r>
          </w:p>
          <w:p w14:paraId="53458267" w14:textId="379B1CEC" w:rsidR="633F6AEA" w:rsidRDefault="633F6AEA" w:rsidP="68D5ED00"/>
        </w:tc>
        <w:tc>
          <w:tcPr>
            <w:tcW w:w="2254" w:type="dxa"/>
          </w:tcPr>
          <w:p w14:paraId="2CCC163E" w14:textId="290FD7AB" w:rsidR="3EE1D592" w:rsidRDefault="6CADDA5B" w:rsidP="68D5ED00">
            <w:pPr>
              <w:rPr>
                <w:b/>
                <w:bCs/>
              </w:rPr>
            </w:pPr>
            <w:r w:rsidRPr="68D5ED00">
              <w:rPr>
                <w:b/>
                <w:bCs/>
              </w:rPr>
              <w:t>MATEMATICA</w:t>
            </w:r>
          </w:p>
          <w:p w14:paraId="039A7483" w14:textId="1406005B" w:rsidR="3EE1D592" w:rsidRDefault="3EE1D592" w:rsidP="68D5ED00"/>
          <w:p w14:paraId="7B4977AA" w14:textId="179799CB" w:rsidR="3EE1D592" w:rsidRDefault="6CADDA5B" w:rsidP="68D5ED00">
            <w:r>
              <w:t>• Padroneggiare abilità di calcolo</w:t>
            </w:r>
          </w:p>
          <w:p w14:paraId="2C757FC1" w14:textId="4FC86145" w:rsidR="3EE1D592" w:rsidRDefault="6CADDA5B" w:rsidP="68D5ED00">
            <w:r>
              <w:t>con consapevolezza del concetto.</w:t>
            </w:r>
          </w:p>
          <w:p w14:paraId="2B1C17DB" w14:textId="066C10FC" w:rsidR="3EE1D592" w:rsidRDefault="6CADDA5B" w:rsidP="68D5ED00">
            <w:r>
              <w:t>• Riconoscere, rappresentare e</w:t>
            </w:r>
          </w:p>
          <w:p w14:paraId="2EEB7060" w14:textId="213A4002" w:rsidR="3EE1D592" w:rsidRDefault="6CADDA5B" w:rsidP="68D5ED00">
            <w:r>
              <w:t>risolvere problemi utilizzando le</w:t>
            </w:r>
          </w:p>
          <w:p w14:paraId="53C024FD" w14:textId="622E6E25" w:rsidR="3EE1D592" w:rsidRDefault="6CADDA5B" w:rsidP="68D5ED00">
            <w:r>
              <w:t>informazioni necessarie.</w:t>
            </w:r>
          </w:p>
          <w:p w14:paraId="12AD8208" w14:textId="22F63F37" w:rsidR="3EE1D592" w:rsidRDefault="6CADDA5B" w:rsidP="68D5ED00">
            <w:r>
              <w:t>• Operare con figure geometriche,</w:t>
            </w:r>
          </w:p>
          <w:p w14:paraId="6734004B" w14:textId="4C2452FD" w:rsidR="3EE1D592" w:rsidRDefault="6CADDA5B" w:rsidP="68D5ED00">
            <w:r>
              <w:t>grandezze e misure.</w:t>
            </w:r>
          </w:p>
          <w:p w14:paraId="1D016DC9" w14:textId="5337B844" w:rsidR="3EE1D592" w:rsidRDefault="6CADDA5B" w:rsidP="68D5ED00">
            <w:r>
              <w:t>• Comprendere ed utilizzare</w:t>
            </w:r>
          </w:p>
          <w:p w14:paraId="3FFA009F" w14:textId="62F04103" w:rsidR="3EE1D592" w:rsidRDefault="6CADDA5B" w:rsidP="68D5ED00">
            <w:r>
              <w:t>linguaggi specifici</w:t>
            </w:r>
          </w:p>
          <w:p w14:paraId="71C98596" w14:textId="51DA68C6" w:rsidR="633F6AEA" w:rsidRDefault="633F6AEA" w:rsidP="68D5ED00"/>
        </w:tc>
        <w:tc>
          <w:tcPr>
            <w:tcW w:w="2254" w:type="dxa"/>
          </w:tcPr>
          <w:p w14:paraId="25DD7657" w14:textId="0D91E6A8" w:rsidR="3EE1D592" w:rsidRDefault="6CADDA5B" w:rsidP="68D5ED00">
            <w:pPr>
              <w:rPr>
                <w:b/>
                <w:bCs/>
              </w:rPr>
            </w:pPr>
            <w:r w:rsidRPr="68D5ED00">
              <w:rPr>
                <w:b/>
                <w:bCs/>
              </w:rPr>
              <w:t>TECNOLOGIA</w:t>
            </w:r>
          </w:p>
          <w:p w14:paraId="58DC5CE4" w14:textId="2067AE8E" w:rsidR="3EE1D592" w:rsidRDefault="3EE1D592" w:rsidP="68D5ED00"/>
          <w:p w14:paraId="47417C36" w14:textId="6CDD5EFF" w:rsidR="3EE1D592" w:rsidRDefault="6CADDA5B" w:rsidP="68D5ED00">
            <w:r>
              <w:t>• Osservare ed analizzare la realtà</w:t>
            </w:r>
          </w:p>
          <w:p w14:paraId="4809F3AB" w14:textId="37ED3830" w:rsidR="3EE1D592" w:rsidRDefault="6CADDA5B" w:rsidP="68D5ED00">
            <w:r>
              <w:t>tecnologica in relazione con</w:t>
            </w:r>
          </w:p>
          <w:p w14:paraId="74CBBC9E" w14:textId="7AC83A9E" w:rsidR="3EE1D592" w:rsidRDefault="6CADDA5B" w:rsidP="68D5ED00">
            <w:r>
              <w:t>l’uomo e l’ambiente.</w:t>
            </w:r>
          </w:p>
          <w:p w14:paraId="51D9D574" w14:textId="2C633802" w:rsidR="3EE1D592" w:rsidRDefault="6CADDA5B" w:rsidP="68D5ED00">
            <w:r>
              <w:t>• Sapere ideare e realizzare semplici</w:t>
            </w:r>
          </w:p>
          <w:p w14:paraId="1E2D7A34" w14:textId="3FD83EDD" w:rsidR="3EE1D592" w:rsidRDefault="6CADDA5B" w:rsidP="68D5ED00">
            <w:r>
              <w:t>progetti.</w:t>
            </w:r>
          </w:p>
          <w:p w14:paraId="20A48E05" w14:textId="5A06D023" w:rsidR="633F6AEA" w:rsidRDefault="633F6AEA" w:rsidP="68D5ED00"/>
        </w:tc>
        <w:tc>
          <w:tcPr>
            <w:tcW w:w="2254" w:type="dxa"/>
          </w:tcPr>
          <w:p w14:paraId="2C98F083" w14:textId="263EC94D" w:rsidR="3EE1D592" w:rsidRDefault="6CADDA5B" w:rsidP="68D5ED00">
            <w:pPr>
              <w:rPr>
                <w:b/>
                <w:bCs/>
              </w:rPr>
            </w:pPr>
            <w:r w:rsidRPr="68D5ED00">
              <w:rPr>
                <w:b/>
                <w:bCs/>
              </w:rPr>
              <w:t>MUSICA</w:t>
            </w:r>
          </w:p>
          <w:p w14:paraId="007D4C3B" w14:textId="318C7C6C" w:rsidR="3EE1D592" w:rsidRDefault="3EE1D592" w:rsidP="68D5ED00"/>
          <w:p w14:paraId="35C4A3A6" w14:textId="5EC40D1D" w:rsidR="3EE1D592" w:rsidRDefault="6CADDA5B" w:rsidP="68D5ED00">
            <w:r>
              <w:t>• Comprendere ed utilizzare</w:t>
            </w:r>
          </w:p>
          <w:p w14:paraId="45BC9795" w14:textId="2AB32DC2" w:rsidR="3EE1D592" w:rsidRDefault="6CADDA5B" w:rsidP="68D5ED00">
            <w:r>
              <w:t>linguaggi specifici (riconoscere i</w:t>
            </w:r>
          </w:p>
          <w:p w14:paraId="5D15DA35" w14:textId="007DFFA3" w:rsidR="3EE1D592" w:rsidRDefault="6CADDA5B" w:rsidP="68D5ED00">
            <w:r>
              <w:t>più importanti simboli musicali</w:t>
            </w:r>
          </w:p>
          <w:p w14:paraId="7923444A" w14:textId="2CB4A545" w:rsidR="3EE1D592" w:rsidRDefault="6CADDA5B" w:rsidP="68D5ED00">
            <w:r>
              <w:t>negli aspetti ritmici e melodici).</w:t>
            </w:r>
          </w:p>
          <w:p w14:paraId="0DDA31F1" w14:textId="7DB9CABE" w:rsidR="3EE1D592" w:rsidRDefault="6CADDA5B" w:rsidP="68D5ED00">
            <w:r>
              <w:t>• Sapersi esprimere con la voce e</w:t>
            </w:r>
          </w:p>
          <w:p w14:paraId="33F53B44" w14:textId="764347E2" w:rsidR="3EE1D592" w:rsidRDefault="6CADDA5B" w:rsidP="68D5ED00">
            <w:r>
              <w:t>con gli strumenti.</w:t>
            </w:r>
          </w:p>
          <w:p w14:paraId="40795599" w14:textId="274BD1EA" w:rsidR="3EE1D592" w:rsidRDefault="6CADDA5B" w:rsidP="68D5ED00">
            <w:r>
              <w:t>• Ascoltare e comprendere</w:t>
            </w:r>
          </w:p>
          <w:p w14:paraId="6DAD6B06" w14:textId="6F49FA52" w:rsidR="3EE1D592" w:rsidRDefault="6CADDA5B" w:rsidP="68D5ED00">
            <w:r>
              <w:t>fenomeni sonori e messaggi</w:t>
            </w:r>
          </w:p>
          <w:p w14:paraId="0D54A9D1" w14:textId="1331999B" w:rsidR="3EE1D592" w:rsidRDefault="6CADDA5B" w:rsidP="68D5ED00">
            <w:r>
              <w:t>musicali.</w:t>
            </w:r>
          </w:p>
          <w:p w14:paraId="55D91509" w14:textId="2FC99DCE" w:rsidR="633F6AEA" w:rsidRDefault="633F6AEA" w:rsidP="68D5ED00"/>
        </w:tc>
      </w:tr>
      <w:tr w:rsidR="633F6AEA" w14:paraId="114A476C" w14:textId="77777777" w:rsidTr="006B5876">
        <w:trPr>
          <w:jc w:val="center"/>
        </w:trPr>
        <w:tc>
          <w:tcPr>
            <w:tcW w:w="2254" w:type="dxa"/>
          </w:tcPr>
          <w:p w14:paraId="090E3DA9" w14:textId="741EA0EE" w:rsidR="3EE1D592" w:rsidRDefault="6CADDA5B" w:rsidP="68D5ED00">
            <w:pPr>
              <w:rPr>
                <w:b/>
                <w:bCs/>
              </w:rPr>
            </w:pPr>
            <w:r w:rsidRPr="68D5ED00">
              <w:rPr>
                <w:b/>
                <w:bCs/>
              </w:rPr>
              <w:t>ARTE E IMMAGINE</w:t>
            </w:r>
          </w:p>
          <w:p w14:paraId="37D64BB3" w14:textId="4BF88D96" w:rsidR="3EE1D592" w:rsidRDefault="3EE1D592" w:rsidP="68D5ED00"/>
          <w:p w14:paraId="4577606C" w14:textId="2824D2F4" w:rsidR="3EE1D592" w:rsidRDefault="6CADDA5B" w:rsidP="68D5ED00">
            <w:r>
              <w:t>• Conoscere ed utilizzare</w:t>
            </w:r>
          </w:p>
          <w:p w14:paraId="707ECDA7" w14:textId="1A7EA5CC" w:rsidR="3EE1D592" w:rsidRDefault="6CADDA5B" w:rsidP="68D5ED00">
            <w:r>
              <w:t>tecniche espressive grafico –</w:t>
            </w:r>
          </w:p>
          <w:p w14:paraId="463C3FBA" w14:textId="1D0156ED" w:rsidR="3EE1D592" w:rsidRDefault="6CADDA5B" w:rsidP="68D5ED00">
            <w:r>
              <w:t>pittoriche e materiali diversi.</w:t>
            </w:r>
          </w:p>
          <w:p w14:paraId="130EA34D" w14:textId="751F7C71" w:rsidR="3EE1D592" w:rsidRDefault="6CADDA5B" w:rsidP="68D5ED00">
            <w:r>
              <w:t>• Riconoscere ed interpretare</w:t>
            </w:r>
          </w:p>
          <w:p w14:paraId="6C61FB5E" w14:textId="458B0BBA" w:rsidR="3EE1D592" w:rsidRDefault="6CADDA5B" w:rsidP="68D5ED00">
            <w:r>
              <w:t>messaggi visivi diversi</w:t>
            </w:r>
          </w:p>
          <w:p w14:paraId="176EAC5D" w14:textId="67437441" w:rsidR="3EE1D592" w:rsidRDefault="6CADDA5B" w:rsidP="68D5ED00">
            <w:r>
              <w:t>• Conoscere lo sviluppo dell’</w:t>
            </w:r>
          </w:p>
          <w:p w14:paraId="79A73FC2" w14:textId="1AABCDF2" w:rsidR="3EE1D592" w:rsidRDefault="6CADDA5B" w:rsidP="68D5ED00">
            <w:r>
              <w:t>arte nel tempo</w:t>
            </w:r>
          </w:p>
          <w:p w14:paraId="60EB842B" w14:textId="7809608B" w:rsidR="633F6AEA" w:rsidRDefault="633F6AEA" w:rsidP="68D5ED00"/>
        </w:tc>
        <w:tc>
          <w:tcPr>
            <w:tcW w:w="2254" w:type="dxa"/>
          </w:tcPr>
          <w:p w14:paraId="0D8B4E31" w14:textId="1476BB20" w:rsidR="3EE1D592" w:rsidRDefault="6CADDA5B" w:rsidP="68D5ED00">
            <w:pPr>
              <w:rPr>
                <w:b/>
                <w:bCs/>
              </w:rPr>
            </w:pPr>
            <w:r w:rsidRPr="68D5ED00">
              <w:rPr>
                <w:b/>
                <w:bCs/>
              </w:rPr>
              <w:t>EDUCAZIONE FISICA</w:t>
            </w:r>
          </w:p>
          <w:p w14:paraId="55BF6D64" w14:textId="591A3E6A" w:rsidR="3EE1D592" w:rsidRDefault="3EE1D592" w:rsidP="68D5ED00"/>
          <w:p w14:paraId="6142E67E" w14:textId="35EBBE8A" w:rsidR="3EE1D592" w:rsidRDefault="6CADDA5B" w:rsidP="68D5ED00">
            <w:r>
              <w:t>• Padroneggiare e riconoscere</w:t>
            </w:r>
          </w:p>
          <w:p w14:paraId="03C83E75" w14:textId="5E6E0B70" w:rsidR="3EE1D592" w:rsidRDefault="6CADDA5B" w:rsidP="68D5ED00">
            <w:r>
              <w:t>abilità motorie di base in</w:t>
            </w:r>
          </w:p>
          <w:p w14:paraId="14E143C5" w14:textId="78C075B2" w:rsidR="3EE1D592" w:rsidRDefault="6CADDA5B" w:rsidP="68D5ED00">
            <w:r>
              <w:t>situazioni diverse.</w:t>
            </w:r>
          </w:p>
          <w:p w14:paraId="55F5B4BF" w14:textId="2D2B7511" w:rsidR="3EE1D592" w:rsidRDefault="6CADDA5B" w:rsidP="68D5ED00">
            <w:r>
              <w:t>• Partecipare alle attività di</w:t>
            </w:r>
          </w:p>
          <w:p w14:paraId="1E2EC9C6" w14:textId="6270AECE" w:rsidR="3EE1D592" w:rsidRDefault="6CADDA5B" w:rsidP="68D5ED00">
            <w:r>
              <w:t>gioco e di sport, rispettandone</w:t>
            </w:r>
          </w:p>
          <w:p w14:paraId="10225ED1" w14:textId="3BDA8E3F" w:rsidR="3EE1D592" w:rsidRDefault="6CADDA5B" w:rsidP="68D5ED00">
            <w:r>
              <w:t>le regole.</w:t>
            </w:r>
          </w:p>
          <w:p w14:paraId="15744041" w14:textId="1886B88E" w:rsidR="633F6AEA" w:rsidRDefault="633F6AEA" w:rsidP="68D5ED00"/>
        </w:tc>
        <w:tc>
          <w:tcPr>
            <w:tcW w:w="2254" w:type="dxa"/>
          </w:tcPr>
          <w:p w14:paraId="53D2A465" w14:textId="4305FB42" w:rsidR="2AF33BD9" w:rsidRDefault="1DD9FA32" w:rsidP="68D5ED00">
            <w:r w:rsidRPr="68D5ED00">
              <w:rPr>
                <w:u w:val="single"/>
              </w:rPr>
              <w:t>S</w:t>
            </w:r>
            <w:r>
              <w:t xml:space="preserve">otto la voce </w:t>
            </w:r>
            <w:r w:rsidRPr="68D5ED00">
              <w:rPr>
                <w:b/>
                <w:bCs/>
              </w:rPr>
              <w:t>COMPORTAMENTO</w:t>
            </w:r>
            <w:r>
              <w:t xml:space="preserve"> si</w:t>
            </w:r>
            <w:r w:rsidR="4523BD88">
              <w:t xml:space="preserve"> </w:t>
            </w:r>
            <w:r>
              <w:t>intende valutare la capacità di rispettare</w:t>
            </w:r>
          </w:p>
          <w:p w14:paraId="24243ABB" w14:textId="09446504" w:rsidR="2AF33BD9" w:rsidRDefault="1DD9FA32" w:rsidP="68D5ED00">
            <w:r>
              <w:t>le regole scolastiche e l’impegno</w:t>
            </w:r>
          </w:p>
          <w:p w14:paraId="526375FF" w14:textId="20B26BA0" w:rsidR="2AF33BD9" w:rsidRDefault="1DD9FA32" w:rsidP="68D5ED00">
            <w:r>
              <w:t>nell’attuare comportamenti civili corretti</w:t>
            </w:r>
          </w:p>
          <w:p w14:paraId="2564A113" w14:textId="59B26479" w:rsidR="2AF33BD9" w:rsidRDefault="2AF33BD9" w:rsidP="68D5ED00"/>
          <w:p w14:paraId="2BB84FA8" w14:textId="53DDF72F" w:rsidR="2AF33BD9" w:rsidRDefault="1DD9FA32" w:rsidP="68D5ED00">
            <w:r>
              <w:t>• Rispetto della dignità e</w:t>
            </w:r>
          </w:p>
          <w:p w14:paraId="7569ED36" w14:textId="5C400C30" w:rsidR="2AF33BD9" w:rsidRDefault="1DD9FA32" w:rsidP="68D5ED00">
            <w:r>
              <w:t>personalità dei compagni e dei</w:t>
            </w:r>
          </w:p>
          <w:p w14:paraId="6B4CFBE1" w14:textId="7B88E9C2" w:rsidR="2AF33BD9" w:rsidRDefault="1DD9FA32" w:rsidP="68D5ED00">
            <w:r>
              <w:t>docenti. Rapporto con</w:t>
            </w:r>
          </w:p>
          <w:p w14:paraId="6668AA18" w14:textId="090C1027" w:rsidR="2AF33BD9" w:rsidRDefault="1DD9FA32" w:rsidP="68D5ED00">
            <w:r>
              <w:t>l’ambiente scolastico. Rispetto</w:t>
            </w:r>
          </w:p>
          <w:p w14:paraId="0298E39F" w14:textId="7DB97FE3" w:rsidR="2AF33BD9" w:rsidRDefault="1DD9FA32" w:rsidP="68D5ED00">
            <w:r>
              <w:t>delle regole della vita e della</w:t>
            </w:r>
          </w:p>
          <w:p w14:paraId="42E6A99D" w14:textId="040118C7" w:rsidR="2AF33BD9" w:rsidRDefault="1DD9FA32" w:rsidP="68D5ED00">
            <w:r>
              <w:t>giornata scolastica.</w:t>
            </w:r>
          </w:p>
          <w:p w14:paraId="3667F088" w14:textId="3C336977" w:rsidR="633F6AEA" w:rsidRDefault="633F6AEA" w:rsidP="68D5ED00"/>
        </w:tc>
        <w:tc>
          <w:tcPr>
            <w:tcW w:w="2254" w:type="dxa"/>
          </w:tcPr>
          <w:p w14:paraId="0ECE8A5C" w14:textId="3F4C2389" w:rsidR="633F6AEA" w:rsidRDefault="633F6AEA" w:rsidP="68D5ED00"/>
        </w:tc>
      </w:tr>
    </w:tbl>
    <w:p w14:paraId="6B173FA1" w14:textId="757DD633" w:rsidR="000E2F0B" w:rsidRDefault="000E2F0B" w:rsidP="68D5ED00"/>
    <w:p w14:paraId="1EB36BEF" w14:textId="6C8B3B21" w:rsidR="000E2F0B" w:rsidRDefault="2FAE1300" w:rsidP="633F6AEA">
      <w:pPr>
        <w:jc w:val="center"/>
        <w:rPr>
          <w:b/>
          <w:bCs/>
        </w:rPr>
      </w:pPr>
      <w:r w:rsidRPr="68D5ED00">
        <w:rPr>
          <w:b/>
          <w:bCs/>
        </w:rPr>
        <w:t>INDICATORI DI VALUTAZIONE PER INSEGNAMENTO RELIGIONE CATTOLICA</w:t>
      </w:r>
    </w:p>
    <w:p w14:paraId="3468441F" w14:textId="77777777" w:rsidR="006B5876" w:rsidRDefault="006B5876" w:rsidP="633F6AEA">
      <w:pPr>
        <w:jc w:val="center"/>
      </w:pPr>
    </w:p>
    <w:p w14:paraId="5D6E9BFD" w14:textId="7763222E" w:rsidR="008123BF" w:rsidRDefault="2FAE1300" w:rsidP="008123BF">
      <w:pPr>
        <w:pStyle w:val="Paragrafoelenco"/>
        <w:numPr>
          <w:ilvl w:val="0"/>
          <w:numId w:val="2"/>
        </w:numPr>
      </w:pPr>
      <w:r>
        <w:t>Impegnarsi e partecipare alle attività e al dialogo proposti in classe</w:t>
      </w:r>
      <w:r w:rsidR="008123BF">
        <w:t xml:space="preserve"> </w:t>
      </w:r>
    </w:p>
    <w:p w14:paraId="48CE73C8" w14:textId="77777777" w:rsidR="008123BF" w:rsidRDefault="2FAE1300" w:rsidP="008123BF">
      <w:pPr>
        <w:pStyle w:val="Paragrafoelenco"/>
        <w:numPr>
          <w:ilvl w:val="0"/>
          <w:numId w:val="2"/>
        </w:numPr>
      </w:pPr>
      <w:r>
        <w:t>Conoscere e comprendere gli argomenti trattati</w:t>
      </w:r>
      <w:r w:rsidR="008123BF">
        <w:t xml:space="preserve"> </w:t>
      </w:r>
    </w:p>
    <w:p w14:paraId="35A577B4" w14:textId="621D4EC3" w:rsidR="000E2F0B" w:rsidRDefault="2FAE1300" w:rsidP="008123BF">
      <w:pPr>
        <w:pStyle w:val="Paragrafoelenco"/>
        <w:numPr>
          <w:ilvl w:val="0"/>
          <w:numId w:val="2"/>
        </w:numPr>
      </w:pPr>
      <w:r>
        <w:t>Rielaborare in modo critico gli argomenti e coglierne la dimensione religiosa e culturale.</w:t>
      </w:r>
    </w:p>
    <w:p w14:paraId="75FC5664" w14:textId="77777777" w:rsidR="006B5876" w:rsidRDefault="006B5876" w:rsidP="633F6AEA">
      <w:pPr>
        <w:jc w:val="center"/>
        <w:rPr>
          <w:b/>
          <w:bCs/>
        </w:rPr>
      </w:pPr>
    </w:p>
    <w:p w14:paraId="21CB32E4" w14:textId="5AB1E71E" w:rsidR="000E2F0B" w:rsidRDefault="2FAE1300" w:rsidP="633F6AEA">
      <w:pPr>
        <w:jc w:val="center"/>
        <w:rPr>
          <w:b/>
          <w:bCs/>
        </w:rPr>
      </w:pPr>
      <w:r w:rsidRPr="68D5ED00">
        <w:rPr>
          <w:b/>
          <w:bCs/>
        </w:rPr>
        <w:t>Griglia di valutazione per religione cattolica dei diversi giudizi</w:t>
      </w:r>
    </w:p>
    <w:p w14:paraId="25E3B5BA" w14:textId="5B84E038" w:rsidR="000E2F0B" w:rsidRDefault="2FAE1300" w:rsidP="68D5ED00">
      <w:pPr>
        <w:spacing w:after="0"/>
        <w:jc w:val="both"/>
      </w:pPr>
      <w:r>
        <w:t>Per i criteri di valutazione degli alunni che si avvalgono dell’insegnamento della Religione</w:t>
      </w:r>
      <w:r w:rsidR="008123BF">
        <w:t xml:space="preserve"> </w:t>
      </w:r>
      <w:r>
        <w:t>Cattolica, la normativa ministeriale non prevede la valutazione numerica, per questo gli</w:t>
      </w:r>
      <w:r w:rsidR="008123BF">
        <w:t xml:space="preserve"> </w:t>
      </w:r>
      <w:r>
        <w:t>insegnanti di tale disciplina della scuola primaria e secondaria di primo grado, si attengono ai</w:t>
      </w:r>
      <w:r w:rsidR="008123BF">
        <w:t xml:space="preserve"> </w:t>
      </w:r>
      <w:r>
        <w:t>seguenti giudizi:</w:t>
      </w:r>
    </w:p>
    <w:p w14:paraId="2E9EF825" w14:textId="77777777" w:rsidR="008123BF" w:rsidRDefault="008123BF" w:rsidP="68D5ED00">
      <w:pPr>
        <w:spacing w:after="0"/>
        <w:jc w:val="both"/>
        <w:rPr>
          <w:b/>
          <w:bCs/>
        </w:rPr>
      </w:pPr>
    </w:p>
    <w:p w14:paraId="32D0B451" w14:textId="139AA454" w:rsidR="000E2F0B" w:rsidRDefault="2FAE1300" w:rsidP="006B5876">
      <w:pPr>
        <w:spacing w:after="0"/>
      </w:pPr>
      <w:r w:rsidRPr="68D5ED00">
        <w:rPr>
          <w:b/>
          <w:bCs/>
        </w:rPr>
        <w:t>OTTIMO:</w:t>
      </w:r>
      <w:r>
        <w:t xml:space="preserve"> per gli alunni che mostrano spiccato interesse per la disciplina, che partecipano in</w:t>
      </w:r>
    </w:p>
    <w:p w14:paraId="61D0F914" w14:textId="4CBAF576" w:rsidR="000E2F0B" w:rsidRDefault="2FAE1300" w:rsidP="006B5876">
      <w:pPr>
        <w:spacing w:after="0"/>
      </w:pPr>
      <w:r>
        <w:t>modo costruttivo all’attività didattica, che sviluppano le indicazioni e le proposte</w:t>
      </w:r>
    </w:p>
    <w:p w14:paraId="3BBBDE9C" w14:textId="21CE76CD" w:rsidR="000E2F0B" w:rsidRDefault="2FAE1300" w:rsidP="006B5876">
      <w:pPr>
        <w:spacing w:after="0"/>
      </w:pPr>
      <w:r>
        <w:t>dell’insegnante con un lavoro puntuale, sistematico e con approfondimenti personali.</w:t>
      </w:r>
    </w:p>
    <w:p w14:paraId="23DCC531" w14:textId="2E1E1C1C" w:rsidR="000E2F0B" w:rsidRDefault="2FAE1300" w:rsidP="006B5876">
      <w:pPr>
        <w:spacing w:after="0"/>
      </w:pPr>
      <w:r w:rsidRPr="68D5ED00">
        <w:rPr>
          <w:b/>
          <w:bCs/>
        </w:rPr>
        <w:t>DISTINTO:</w:t>
      </w:r>
      <w:r>
        <w:t xml:space="preserve"> per gli alunni che dimostrano interesse e partecipazione con puntualità ed</w:t>
      </w:r>
    </w:p>
    <w:p w14:paraId="3B72D03A" w14:textId="0C996354" w:rsidR="000E2F0B" w:rsidRDefault="2FAE1300" w:rsidP="006B5876">
      <w:pPr>
        <w:spacing w:after="0"/>
      </w:pPr>
      <w:r>
        <w:t>assiduità contribuendo personalmente all’arricchimento del dialogo educativo e che avranno</w:t>
      </w:r>
    </w:p>
    <w:p w14:paraId="6C3F51C6" w14:textId="3D973C19" w:rsidR="000E2F0B" w:rsidRDefault="2FAE1300" w:rsidP="006B5876">
      <w:pPr>
        <w:spacing w:after="0"/>
      </w:pPr>
      <w:r>
        <w:t>pienamente raggiunto gli obiettivi.</w:t>
      </w:r>
    </w:p>
    <w:p w14:paraId="31A2BCAE" w14:textId="007ED47E" w:rsidR="000E2F0B" w:rsidRDefault="2FAE1300" w:rsidP="006B5876">
      <w:pPr>
        <w:spacing w:after="0"/>
      </w:pPr>
      <w:r w:rsidRPr="68D5ED00">
        <w:rPr>
          <w:b/>
          <w:bCs/>
        </w:rPr>
        <w:t>BUONO:</w:t>
      </w:r>
      <w:r>
        <w:t xml:space="preserve"> per gli alunni che partecipano all’attività scolastica con una certa continuità, anche</w:t>
      </w:r>
    </w:p>
    <w:p w14:paraId="7EB70DBD" w14:textId="65F66CFB" w:rsidR="000E2F0B" w:rsidRDefault="2FAE1300" w:rsidP="006B5876">
      <w:pPr>
        <w:spacing w:after="0"/>
      </w:pPr>
      <w:r>
        <w:t>se talvolta in maniera passiva, intervenendo nel dialogo educativo solo se sollecitati</w:t>
      </w:r>
    </w:p>
    <w:p w14:paraId="3EFBB19D" w14:textId="3FDDE441" w:rsidR="000E2F0B" w:rsidRDefault="2FAE1300" w:rsidP="006B5876">
      <w:pPr>
        <w:spacing w:after="0"/>
      </w:pPr>
      <w:r>
        <w:t>dall’insegnante e raggiungono gli obiettivi previsti.</w:t>
      </w:r>
    </w:p>
    <w:p w14:paraId="3A53BB82" w14:textId="1038C592" w:rsidR="000E2F0B" w:rsidRDefault="2FAE1300" w:rsidP="006B5876">
      <w:pPr>
        <w:spacing w:after="0"/>
      </w:pPr>
      <w:r w:rsidRPr="68D5ED00">
        <w:rPr>
          <w:b/>
          <w:bCs/>
        </w:rPr>
        <w:t>SUFFICIENTE:</w:t>
      </w:r>
      <w:r>
        <w:t xml:space="preserve"> per gli alunni che dimostrano impegno e partecipazione seppure in modo</w:t>
      </w:r>
    </w:p>
    <w:p w14:paraId="4C4E1DE9" w14:textId="1DEFC0A1" w:rsidR="000E2F0B" w:rsidRDefault="2FAE1300" w:rsidP="006B5876">
      <w:pPr>
        <w:spacing w:after="0"/>
      </w:pPr>
      <w:r>
        <w:t>discontinuo e che raggiungono gli obiettivi previsti, anche solo parzialmente.</w:t>
      </w:r>
    </w:p>
    <w:p w14:paraId="4B2BC3AC" w14:textId="0DB6A4B9" w:rsidR="000E2F0B" w:rsidRDefault="2FAE1300" w:rsidP="006B5876">
      <w:pPr>
        <w:spacing w:after="0"/>
      </w:pPr>
      <w:r w:rsidRPr="68D5ED00">
        <w:rPr>
          <w:b/>
          <w:bCs/>
        </w:rPr>
        <w:t>NON SUFFICIENTE:</w:t>
      </w:r>
      <w:r>
        <w:t xml:space="preserve"> per gli alunni che non dimostrano interesse per la materia, che non</w:t>
      </w:r>
    </w:p>
    <w:p w14:paraId="72C34F2D" w14:textId="0E8BA343" w:rsidR="000E2F0B" w:rsidRDefault="2FAE1300" w:rsidP="006B5876">
      <w:pPr>
        <w:spacing w:after="0"/>
      </w:pPr>
      <w:r>
        <w:t>partecipano alle attività proposte dall’insegnante e che non raggiungono gli obiettivi previsti.</w:t>
      </w:r>
    </w:p>
    <w:p w14:paraId="0DE8FFB5" w14:textId="5AB1F409" w:rsidR="000E2F0B" w:rsidRDefault="2FAE1300" w:rsidP="68D5ED00">
      <w:r>
        <w:t xml:space="preserve"> </w:t>
      </w:r>
    </w:p>
    <w:p w14:paraId="61636BA3" w14:textId="77777777" w:rsidR="006B5876" w:rsidRDefault="006B5876" w:rsidP="633F6AEA">
      <w:pPr>
        <w:jc w:val="center"/>
        <w:rPr>
          <w:b/>
          <w:bCs/>
        </w:rPr>
      </w:pPr>
    </w:p>
    <w:p w14:paraId="4FCABF95" w14:textId="1F0A18BA" w:rsidR="000E2F0B" w:rsidRDefault="2FAE1300" w:rsidP="633F6AEA">
      <w:pPr>
        <w:jc w:val="center"/>
        <w:rPr>
          <w:b/>
          <w:bCs/>
        </w:rPr>
      </w:pPr>
      <w:r w:rsidRPr="68D5ED00">
        <w:rPr>
          <w:b/>
          <w:bCs/>
        </w:rPr>
        <w:t>CRITERI DI VALUTAZIONE DEL COMPORTAMENTO</w:t>
      </w:r>
    </w:p>
    <w:p w14:paraId="4A6E88B9" w14:textId="7C91578C" w:rsidR="000E2F0B" w:rsidRDefault="2FAE1300" w:rsidP="633F6AEA">
      <w:pPr>
        <w:jc w:val="center"/>
      </w:pPr>
      <w:r w:rsidRPr="68D5ED00">
        <w:rPr>
          <w:b/>
          <w:bCs/>
        </w:rPr>
        <w:t>SCUOLA SECONDARIA PRIMO GRADO</w:t>
      </w:r>
    </w:p>
    <w:p w14:paraId="6AFDF213" w14:textId="45A622A1" w:rsidR="000E2F0B" w:rsidRDefault="2FAE1300" w:rsidP="68D5ED00">
      <w:r>
        <w:t xml:space="preserve"> </w:t>
      </w:r>
    </w:p>
    <w:p w14:paraId="2F5253D5" w14:textId="7135F89B" w:rsidR="000E2F0B" w:rsidRDefault="2FAE1300" w:rsidP="00820C00">
      <w:pPr>
        <w:spacing w:after="0"/>
        <w:jc w:val="both"/>
      </w:pPr>
      <w:r>
        <w:t>Ai sensi del Decreto 16 gennaio 2009, n. 5 del MIUR, il Consiglio di classe tiene conto dell’insieme</w:t>
      </w:r>
      <w:r w:rsidR="008123BF">
        <w:t xml:space="preserve"> </w:t>
      </w:r>
      <w:r>
        <w:t>dei comportamenti posti in essere dallo stesso durante il corso dell’anno. Inoltre la valutazione</w:t>
      </w:r>
      <w:r w:rsidR="008123BF">
        <w:t xml:space="preserve"> </w:t>
      </w:r>
      <w:r>
        <w:t>espressa in sede di scrutinio finale non può riferirsi ad un singolo episodio, ma deve scaturire da un</w:t>
      </w:r>
      <w:r w:rsidR="008123BF">
        <w:t xml:space="preserve"> </w:t>
      </w:r>
      <w:r>
        <w:t>giudizio complessivo di maturazione e di crescita civile e culturale dello studente in ordine all’intero</w:t>
      </w:r>
      <w:r w:rsidR="008123BF">
        <w:t xml:space="preserve"> </w:t>
      </w:r>
      <w:r>
        <w:t>anno scolastico. In particolare, tenuto conto della valenza formativa ed educativa cui deve</w:t>
      </w:r>
    </w:p>
    <w:p w14:paraId="7F448F72" w14:textId="628E5842" w:rsidR="000E2F0B" w:rsidRDefault="2FAE1300" w:rsidP="00820C00">
      <w:pPr>
        <w:spacing w:after="0"/>
        <w:jc w:val="both"/>
      </w:pPr>
      <w:r>
        <w:t>rispondere l’attribuzione del voto sul comportamento, il Consiglio di classe tiene in debita evidenza</w:t>
      </w:r>
      <w:r w:rsidR="008123BF">
        <w:t xml:space="preserve"> </w:t>
      </w:r>
      <w:r>
        <w:t>e considerazione i progressi e i miglioramenti realizzati dallo studente nel corso dell’anno. Si</w:t>
      </w:r>
      <w:r w:rsidR="008123BF">
        <w:t xml:space="preserve"> </w:t>
      </w:r>
      <w:r>
        <w:t>evidenzia la correlazione tra il giudizio di comportamento e la valutazione delle competenze</w:t>
      </w:r>
      <w:r w:rsidR="008123BF">
        <w:t xml:space="preserve"> </w:t>
      </w:r>
      <w:r>
        <w:t>di cittadinanza.</w:t>
      </w:r>
    </w:p>
    <w:p w14:paraId="5168074D" w14:textId="3DAB3672" w:rsidR="000E2F0B" w:rsidRDefault="000E2F0B" w:rsidP="68D5ED00"/>
    <w:tbl>
      <w:tblPr>
        <w:tblStyle w:val="Grigliatabella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500"/>
        <w:gridCol w:w="7515"/>
      </w:tblGrid>
      <w:tr w:rsidR="633F6AEA" w14:paraId="7ED1552E" w14:textId="77777777" w:rsidTr="006B5876">
        <w:trPr>
          <w:jc w:val="center"/>
        </w:trPr>
        <w:tc>
          <w:tcPr>
            <w:tcW w:w="1500" w:type="dxa"/>
          </w:tcPr>
          <w:p w14:paraId="464A9924" w14:textId="1A9113C6" w:rsidR="09447A8C" w:rsidRDefault="5EAD87DC" w:rsidP="68D5ED00">
            <w:pPr>
              <w:rPr>
                <w:b/>
                <w:bCs/>
              </w:rPr>
            </w:pPr>
            <w:r w:rsidRPr="68D5ED00">
              <w:rPr>
                <w:b/>
                <w:bCs/>
              </w:rPr>
              <w:t>Maturo e/o</w:t>
            </w:r>
          </w:p>
          <w:p w14:paraId="2C9F7DE4" w14:textId="7BED1843" w:rsidR="09447A8C" w:rsidRDefault="5EAD87DC" w:rsidP="68D5ED00">
            <w:pPr>
              <w:rPr>
                <w:b/>
                <w:bCs/>
              </w:rPr>
            </w:pPr>
            <w:r w:rsidRPr="68D5ED00">
              <w:rPr>
                <w:b/>
                <w:bCs/>
              </w:rPr>
              <w:t>Responsabile</w:t>
            </w:r>
          </w:p>
          <w:p w14:paraId="220D728F" w14:textId="5E0D5DD0" w:rsidR="633F6AEA" w:rsidRDefault="633F6AEA" w:rsidP="68D5ED00"/>
        </w:tc>
        <w:tc>
          <w:tcPr>
            <w:tcW w:w="7515" w:type="dxa"/>
          </w:tcPr>
          <w:p w14:paraId="2D725A44" w14:textId="155A75E9" w:rsidR="09447A8C" w:rsidRDefault="5EAD87DC" w:rsidP="68D5ED00">
            <w:pPr>
              <w:spacing w:afterAutospacing="1"/>
              <w:jc w:val="both"/>
              <w:rPr>
                <w:b/>
                <w:bCs/>
              </w:rPr>
            </w:pPr>
            <w:r w:rsidRPr="68D5ED00">
              <w:rPr>
                <w:b/>
                <w:bCs/>
              </w:rPr>
              <w:t>Regolarmente:</w:t>
            </w:r>
          </w:p>
          <w:p w14:paraId="592B0D7E" w14:textId="397D2A17" w:rsidR="09447A8C" w:rsidRDefault="5EAD87DC" w:rsidP="68D5ED00">
            <w:pPr>
              <w:spacing w:afterAutospacing="1"/>
              <w:jc w:val="both"/>
            </w:pPr>
            <w:r>
              <w:t>Rispetta la dignità e la personalità dei compagni. Rispetta la dignità e la figura dei docenti.</w:t>
            </w:r>
          </w:p>
          <w:p w14:paraId="150C33CC" w14:textId="0F9DF548" w:rsidR="09447A8C" w:rsidRDefault="5EAD87DC" w:rsidP="68D5ED00">
            <w:pPr>
              <w:spacing w:afterAutospacing="1"/>
              <w:jc w:val="both"/>
            </w:pPr>
            <w:r>
              <w:t>Rispetta l’ambiente e gli arredi scolastici.</w:t>
            </w:r>
          </w:p>
          <w:p w14:paraId="61D1CC69" w14:textId="75799E85" w:rsidR="09447A8C" w:rsidRDefault="5EAD87DC" w:rsidP="68D5ED00">
            <w:pPr>
              <w:spacing w:afterAutospacing="1"/>
              <w:jc w:val="both"/>
            </w:pPr>
            <w:r>
              <w:t>Rispetta le regole fondamentali della vita e della giornata scolastica.</w:t>
            </w:r>
          </w:p>
          <w:p w14:paraId="294024AE" w14:textId="0717CB73" w:rsidR="09447A8C" w:rsidRDefault="5EAD87DC" w:rsidP="68D5ED00">
            <w:pPr>
              <w:spacing w:afterAutospacing="1"/>
              <w:jc w:val="both"/>
            </w:pPr>
            <w:r>
              <w:t>È capace di considerare e comprendere osservazioni e indicazioni fornite dai docenti in relazione all’aspetto</w:t>
            </w:r>
          </w:p>
          <w:p w14:paraId="593DDF5F" w14:textId="79627951" w:rsidR="09447A8C" w:rsidRDefault="5EAD87DC" w:rsidP="68D5ED00">
            <w:pPr>
              <w:spacing w:afterAutospacing="1"/>
              <w:jc w:val="both"/>
            </w:pPr>
            <w:r>
              <w:t>comportamentale.</w:t>
            </w:r>
          </w:p>
          <w:p w14:paraId="26575D8E" w14:textId="3B27334F" w:rsidR="09447A8C" w:rsidRDefault="5EAD87DC" w:rsidP="68D5ED00">
            <w:pPr>
              <w:spacing w:afterAutospacing="1"/>
              <w:jc w:val="both"/>
            </w:pPr>
            <w:r>
              <w:t>Partecipa adeguatamente alle attività in modo consono al loro buon andamento anche con un atteggiamento</w:t>
            </w:r>
          </w:p>
          <w:p w14:paraId="60E071F6" w14:textId="2AA86B5F" w:rsidR="09447A8C" w:rsidRDefault="5EAD87DC" w:rsidP="68D5ED00">
            <w:pPr>
              <w:spacing w:afterAutospacing="1"/>
              <w:jc w:val="both"/>
            </w:pPr>
            <w:r>
              <w:t>costruttivo e collaborativo per il loro svolgimento e per la loro organizzazione.</w:t>
            </w:r>
          </w:p>
          <w:p w14:paraId="698BE6E6" w14:textId="3998BE2D" w:rsidR="09447A8C" w:rsidRDefault="5EAD87DC" w:rsidP="68D5ED00">
            <w:pPr>
              <w:spacing w:afterAutospacing="1"/>
              <w:jc w:val="both"/>
            </w:pPr>
            <w:r>
              <w:t>Si impegna nello studio domestico. È attento e accurato nello svolgimento dei compiti.</w:t>
            </w:r>
          </w:p>
          <w:p w14:paraId="182A420C" w14:textId="1FE3E4F4" w:rsidR="09447A8C" w:rsidRDefault="5EAD87DC" w:rsidP="68D5ED00">
            <w:pPr>
              <w:spacing w:afterAutospacing="1"/>
              <w:jc w:val="both"/>
            </w:pPr>
            <w:r>
              <w:t>Mostra volontà di migliorarsi.</w:t>
            </w:r>
          </w:p>
        </w:tc>
      </w:tr>
      <w:tr w:rsidR="633F6AEA" w14:paraId="086A8075" w14:textId="77777777" w:rsidTr="006B5876">
        <w:trPr>
          <w:jc w:val="center"/>
        </w:trPr>
        <w:tc>
          <w:tcPr>
            <w:tcW w:w="1500" w:type="dxa"/>
          </w:tcPr>
          <w:p w14:paraId="246577C0" w14:textId="4CEF2B4C" w:rsidR="09447A8C" w:rsidRDefault="5EAD87DC" w:rsidP="68D5ED00">
            <w:pPr>
              <w:rPr>
                <w:b/>
                <w:bCs/>
              </w:rPr>
            </w:pPr>
            <w:r w:rsidRPr="68D5ED00">
              <w:rPr>
                <w:b/>
                <w:bCs/>
              </w:rPr>
              <w:t>Adeguato</w:t>
            </w:r>
          </w:p>
        </w:tc>
        <w:tc>
          <w:tcPr>
            <w:tcW w:w="7515" w:type="dxa"/>
          </w:tcPr>
          <w:p w14:paraId="46E19318" w14:textId="43805159" w:rsidR="09447A8C" w:rsidRDefault="5EAD87DC" w:rsidP="68D5ED00">
            <w:pPr>
              <w:spacing w:afterAutospacing="1"/>
              <w:jc w:val="both"/>
              <w:rPr>
                <w:b/>
                <w:bCs/>
              </w:rPr>
            </w:pPr>
            <w:r w:rsidRPr="68D5ED00">
              <w:rPr>
                <w:b/>
                <w:bCs/>
              </w:rPr>
              <w:t>Abbastanza regolarmente:</w:t>
            </w:r>
          </w:p>
          <w:p w14:paraId="49B2EFDA" w14:textId="40498657" w:rsidR="09447A8C" w:rsidRDefault="5EAD87DC" w:rsidP="68D5ED00">
            <w:pPr>
              <w:spacing w:afterAutospacing="1"/>
              <w:jc w:val="both"/>
            </w:pPr>
            <w:r>
              <w:t>Rispetta la dignità e la personalità dei compagni. Rispetta la dignità e la figura dei docenti.</w:t>
            </w:r>
          </w:p>
          <w:p w14:paraId="200F6A26" w14:textId="439F258C" w:rsidR="09447A8C" w:rsidRDefault="5EAD87DC" w:rsidP="68D5ED00">
            <w:pPr>
              <w:spacing w:afterAutospacing="1"/>
              <w:jc w:val="both"/>
            </w:pPr>
            <w:r>
              <w:t>Rispetta l’ambiente e gli arredi scolastici.</w:t>
            </w:r>
          </w:p>
          <w:p w14:paraId="19A3CC5F" w14:textId="5B9BD1C9" w:rsidR="09447A8C" w:rsidRDefault="5EAD87DC" w:rsidP="68D5ED00">
            <w:pPr>
              <w:spacing w:afterAutospacing="1"/>
              <w:jc w:val="both"/>
            </w:pPr>
            <w:r>
              <w:t>Rispetta le regole fondamentali della vita e della giornata scolastica.</w:t>
            </w:r>
          </w:p>
          <w:p w14:paraId="0DA8F43A" w14:textId="4DA1311F" w:rsidR="09447A8C" w:rsidRDefault="5EAD87DC" w:rsidP="68D5ED00">
            <w:pPr>
              <w:spacing w:afterAutospacing="1"/>
              <w:jc w:val="both"/>
            </w:pPr>
            <w:r>
              <w:t>E’ capace di considerare e comprendere osservazioni e indicazioni fornite dai docenti in relazione all’aspetto</w:t>
            </w:r>
          </w:p>
          <w:p w14:paraId="0FED79C5" w14:textId="2A21643D" w:rsidR="09447A8C" w:rsidRDefault="5EAD87DC" w:rsidP="68D5ED00">
            <w:pPr>
              <w:spacing w:afterAutospacing="1"/>
              <w:jc w:val="both"/>
            </w:pPr>
            <w:r>
              <w:t>comportamentale.</w:t>
            </w:r>
          </w:p>
          <w:p w14:paraId="652CE297" w14:textId="50A311D4" w:rsidR="09447A8C" w:rsidRDefault="5EAD87DC" w:rsidP="68D5ED00">
            <w:pPr>
              <w:spacing w:afterAutospacing="1"/>
              <w:jc w:val="both"/>
            </w:pPr>
            <w:r>
              <w:t>Partecipa adeguatamente alle attività in modo consono al loro buon andamento anche con un atteggiamento</w:t>
            </w:r>
          </w:p>
          <w:p w14:paraId="4E5EE65B" w14:textId="736E8F33" w:rsidR="09447A8C" w:rsidRDefault="5EAD87DC" w:rsidP="68D5ED00">
            <w:pPr>
              <w:spacing w:afterAutospacing="1"/>
              <w:jc w:val="both"/>
            </w:pPr>
            <w:r>
              <w:t>costruttivo e collaborativo per il loro svolgimento e per la loro organizzazione.</w:t>
            </w:r>
          </w:p>
          <w:p w14:paraId="088B1713" w14:textId="2EB03BDB" w:rsidR="09447A8C" w:rsidRDefault="5EAD87DC" w:rsidP="68D5ED00">
            <w:pPr>
              <w:spacing w:afterAutospacing="1"/>
              <w:jc w:val="both"/>
            </w:pPr>
            <w:r>
              <w:t>Si impegna nello studio domestico. È attento e accurato nello svolgimento dei compiti.</w:t>
            </w:r>
          </w:p>
          <w:p w14:paraId="33AF29D7" w14:textId="63AE0FBB" w:rsidR="09447A8C" w:rsidRDefault="5EAD87DC" w:rsidP="68D5ED00">
            <w:pPr>
              <w:spacing w:afterAutospacing="1"/>
              <w:jc w:val="both"/>
            </w:pPr>
            <w:r>
              <w:t>Mostra volontà di migliorarsi.</w:t>
            </w:r>
          </w:p>
        </w:tc>
      </w:tr>
      <w:tr w:rsidR="633F6AEA" w14:paraId="2E5418B2" w14:textId="77777777" w:rsidTr="006B5876">
        <w:trPr>
          <w:jc w:val="center"/>
        </w:trPr>
        <w:tc>
          <w:tcPr>
            <w:tcW w:w="1500" w:type="dxa"/>
          </w:tcPr>
          <w:p w14:paraId="0613F824" w14:textId="62FB99D3" w:rsidR="09447A8C" w:rsidRDefault="5EAD87DC" w:rsidP="68D5ED00">
            <w:pPr>
              <w:rPr>
                <w:b/>
                <w:bCs/>
              </w:rPr>
            </w:pPr>
            <w:r w:rsidRPr="68D5ED00">
              <w:rPr>
                <w:b/>
                <w:bCs/>
              </w:rPr>
              <w:t>Parzialmente adeguato</w:t>
            </w:r>
          </w:p>
        </w:tc>
        <w:tc>
          <w:tcPr>
            <w:tcW w:w="7515" w:type="dxa"/>
          </w:tcPr>
          <w:p w14:paraId="69F24D6E" w14:textId="46B3C2B2" w:rsidR="09447A8C" w:rsidRDefault="5EAD87DC" w:rsidP="68D5ED00">
            <w:pPr>
              <w:spacing w:afterAutospacing="1"/>
              <w:jc w:val="both"/>
            </w:pPr>
            <w:r w:rsidRPr="68D5ED00">
              <w:rPr>
                <w:b/>
                <w:bCs/>
              </w:rPr>
              <w:t>Con discontinuità:</w:t>
            </w:r>
          </w:p>
          <w:p w14:paraId="45BCAA0E" w14:textId="5F721821" w:rsidR="09447A8C" w:rsidRDefault="5EAD87DC" w:rsidP="68D5ED00">
            <w:pPr>
              <w:spacing w:afterAutospacing="1"/>
              <w:jc w:val="both"/>
            </w:pPr>
            <w:r>
              <w:t>Rispetta la dignità e la personalità dei compagni. Rispetta la dignità e la figura dei docenti.</w:t>
            </w:r>
          </w:p>
          <w:p w14:paraId="7A7A48C7" w14:textId="60C67166" w:rsidR="09447A8C" w:rsidRDefault="5EAD87DC" w:rsidP="68D5ED00">
            <w:pPr>
              <w:spacing w:afterAutospacing="1"/>
              <w:jc w:val="both"/>
            </w:pPr>
            <w:r>
              <w:t>Rispetta l’ambiente e gli arredi scolastici.</w:t>
            </w:r>
          </w:p>
          <w:p w14:paraId="480505EC" w14:textId="372A0CEC" w:rsidR="09447A8C" w:rsidRDefault="5EAD87DC" w:rsidP="68D5ED00">
            <w:pPr>
              <w:spacing w:afterAutospacing="1"/>
              <w:jc w:val="both"/>
            </w:pPr>
            <w:r>
              <w:t>Rispetta le regole fondamentali della vita e della giornata scolastica.</w:t>
            </w:r>
          </w:p>
          <w:p w14:paraId="065BC4CF" w14:textId="3C7CC135" w:rsidR="09447A8C" w:rsidRDefault="5EAD87DC" w:rsidP="68D5ED00">
            <w:pPr>
              <w:spacing w:afterAutospacing="1"/>
              <w:jc w:val="both"/>
            </w:pPr>
            <w:r>
              <w:t>È capace di considerare e comprendere osservazioni e indicazioni fornite dai docenti in relazione all’aspetto</w:t>
            </w:r>
          </w:p>
          <w:p w14:paraId="7925317D" w14:textId="4A623941" w:rsidR="09447A8C" w:rsidRDefault="5EAD87DC" w:rsidP="68D5ED00">
            <w:pPr>
              <w:spacing w:afterAutospacing="1"/>
              <w:jc w:val="both"/>
            </w:pPr>
            <w:r>
              <w:t>comportamentale.</w:t>
            </w:r>
          </w:p>
          <w:p w14:paraId="5DA5DD6F" w14:textId="6F65217D" w:rsidR="09447A8C" w:rsidRDefault="5EAD87DC" w:rsidP="68D5ED00">
            <w:pPr>
              <w:spacing w:afterAutospacing="1"/>
              <w:jc w:val="both"/>
            </w:pPr>
            <w:r>
              <w:t>Partecipa adeguatamente alle attività in modo consono al loro buon andamento anche con un atteggiamento</w:t>
            </w:r>
          </w:p>
          <w:p w14:paraId="5D66B87A" w14:textId="1DDB828B" w:rsidR="09447A8C" w:rsidRDefault="5EAD87DC" w:rsidP="68D5ED00">
            <w:pPr>
              <w:spacing w:afterAutospacing="1"/>
              <w:jc w:val="both"/>
            </w:pPr>
            <w:r>
              <w:t>costruttivo e collaborativo per il loro svolgimento e per la loro organizzazione.</w:t>
            </w:r>
          </w:p>
          <w:p w14:paraId="5B4184FB" w14:textId="0C85AE01" w:rsidR="09447A8C" w:rsidRDefault="5EAD87DC" w:rsidP="68D5ED00">
            <w:pPr>
              <w:spacing w:afterAutospacing="1"/>
              <w:jc w:val="both"/>
            </w:pPr>
            <w:r>
              <w:t>Si impegna nello studio domestico. È attento e accurato nello svolgimento dei compiti.</w:t>
            </w:r>
          </w:p>
          <w:p w14:paraId="410E9EE9" w14:textId="79EF4501" w:rsidR="09447A8C" w:rsidRDefault="5EAD87DC" w:rsidP="68D5ED00">
            <w:pPr>
              <w:spacing w:afterAutospacing="1"/>
              <w:jc w:val="both"/>
            </w:pPr>
            <w:r>
              <w:t>Mostra volontà di migliorarsi.</w:t>
            </w:r>
          </w:p>
        </w:tc>
      </w:tr>
      <w:tr w:rsidR="633F6AEA" w14:paraId="41FD99D0" w14:textId="77777777" w:rsidTr="006B5876">
        <w:trPr>
          <w:jc w:val="center"/>
        </w:trPr>
        <w:tc>
          <w:tcPr>
            <w:tcW w:w="1500" w:type="dxa"/>
          </w:tcPr>
          <w:p w14:paraId="3551FBE5" w14:textId="2D624198" w:rsidR="09447A8C" w:rsidRDefault="5EAD87DC" w:rsidP="68D5ED00">
            <w:r w:rsidRPr="68D5ED00">
              <w:rPr>
                <w:b/>
                <w:bCs/>
              </w:rPr>
              <w:t>Non adeguato</w:t>
            </w:r>
          </w:p>
        </w:tc>
        <w:tc>
          <w:tcPr>
            <w:tcW w:w="7515" w:type="dxa"/>
          </w:tcPr>
          <w:p w14:paraId="2D49FEC7" w14:textId="0983FDE3" w:rsidR="09447A8C" w:rsidRPr="00640DAC" w:rsidRDefault="5EAD87DC" w:rsidP="68D5ED00">
            <w:pPr>
              <w:spacing w:afterAutospacing="1"/>
              <w:jc w:val="both"/>
              <w:rPr>
                <w:b/>
                <w:bCs/>
                <w:u w:val="single"/>
              </w:rPr>
            </w:pPr>
            <w:r w:rsidRPr="00640DAC">
              <w:rPr>
                <w:b/>
                <w:bCs/>
                <w:u w:val="single"/>
              </w:rPr>
              <w:t>Saltuariamente</w:t>
            </w:r>
            <w:r w:rsidR="00640DAC">
              <w:rPr>
                <w:b/>
                <w:bCs/>
                <w:u w:val="single"/>
              </w:rPr>
              <w:t xml:space="preserve"> e con fatica</w:t>
            </w:r>
            <w:r w:rsidRPr="00640DAC">
              <w:rPr>
                <w:b/>
                <w:bCs/>
                <w:u w:val="single"/>
              </w:rPr>
              <w:t>:</w:t>
            </w:r>
          </w:p>
          <w:p w14:paraId="3879D310" w14:textId="5E2C651C" w:rsidR="09447A8C" w:rsidRDefault="5EAD87DC" w:rsidP="68D5ED00">
            <w:pPr>
              <w:spacing w:afterAutospacing="1"/>
              <w:jc w:val="both"/>
            </w:pPr>
            <w:r>
              <w:t>Rispetta la dignità e la personalità dei compagni. Rispetta la dignità e la figura dei docenti.</w:t>
            </w:r>
          </w:p>
          <w:p w14:paraId="313CFD5B" w14:textId="55D7709E" w:rsidR="09447A8C" w:rsidRDefault="5EAD87DC" w:rsidP="68D5ED00">
            <w:pPr>
              <w:spacing w:afterAutospacing="1"/>
              <w:jc w:val="both"/>
            </w:pPr>
            <w:r>
              <w:t>Rispetta l’ambiente e gli arredi scolastici.</w:t>
            </w:r>
          </w:p>
          <w:p w14:paraId="479221FF" w14:textId="4FC7DA43" w:rsidR="09447A8C" w:rsidRDefault="5EAD87DC" w:rsidP="68D5ED00">
            <w:pPr>
              <w:spacing w:afterAutospacing="1"/>
              <w:jc w:val="both"/>
            </w:pPr>
            <w:r>
              <w:t>Rispetta le regole fondamentali della vita e della giornata scolastica.</w:t>
            </w:r>
          </w:p>
          <w:p w14:paraId="5A868252" w14:textId="63213E24" w:rsidR="09447A8C" w:rsidRDefault="5EAD87DC" w:rsidP="68D5ED00">
            <w:pPr>
              <w:spacing w:afterAutospacing="1"/>
              <w:jc w:val="both"/>
            </w:pPr>
            <w:r>
              <w:t>È capace di considerare e comprendere osservazioni e indicazioni fornite dai docenti in relazione all’aspetto</w:t>
            </w:r>
            <w:r w:rsidR="00A53880">
              <w:t xml:space="preserve"> </w:t>
            </w:r>
            <w:r>
              <w:t>comportamentale.</w:t>
            </w:r>
          </w:p>
          <w:p w14:paraId="1B7967B5" w14:textId="4A626055" w:rsidR="09447A8C" w:rsidRDefault="5EAD87DC" w:rsidP="68D5ED00">
            <w:pPr>
              <w:spacing w:afterAutospacing="1"/>
              <w:jc w:val="both"/>
            </w:pPr>
            <w:r>
              <w:t>Partecipa adeguatamente alle attività in modo consono al loro buon andamento anche con un atteggiamento</w:t>
            </w:r>
            <w:r w:rsidR="00A53880">
              <w:t xml:space="preserve"> </w:t>
            </w:r>
            <w:r>
              <w:t>costruttivo e collaborativo per il loro svolgimento e per la loro organizzazione.</w:t>
            </w:r>
          </w:p>
          <w:p w14:paraId="76BB9FC9" w14:textId="77777777" w:rsidR="00A53880" w:rsidRDefault="5EAD87DC" w:rsidP="68D5ED00">
            <w:pPr>
              <w:spacing w:afterAutospacing="1"/>
              <w:jc w:val="both"/>
            </w:pPr>
            <w:r>
              <w:t>Si impegna nello studio domestico. È attento e accurato nello svolgimento dei compiti.</w:t>
            </w:r>
          </w:p>
          <w:p w14:paraId="04F460E2" w14:textId="374BBFB6" w:rsidR="09447A8C" w:rsidRDefault="00640DAC" w:rsidP="68D5ED00">
            <w:pPr>
              <w:spacing w:afterAutospacing="1"/>
              <w:jc w:val="both"/>
            </w:pPr>
            <w:r>
              <w:t>M</w:t>
            </w:r>
            <w:r w:rsidR="00A53880">
              <w:t>ostra</w:t>
            </w:r>
            <w:r w:rsidR="5EAD87DC">
              <w:t xml:space="preserve"> volontà di migliorarsi.</w:t>
            </w:r>
          </w:p>
        </w:tc>
      </w:tr>
      <w:tr w:rsidR="633F6AEA" w14:paraId="24D96F97" w14:textId="77777777" w:rsidTr="006B5876">
        <w:trPr>
          <w:jc w:val="center"/>
        </w:trPr>
        <w:tc>
          <w:tcPr>
            <w:tcW w:w="1500" w:type="dxa"/>
          </w:tcPr>
          <w:p w14:paraId="2DA8DB38" w14:textId="67DA568B" w:rsidR="09447A8C" w:rsidRDefault="5EAD87DC" w:rsidP="68D5ED00">
            <w:r w:rsidRPr="68D5ED00">
              <w:rPr>
                <w:b/>
                <w:bCs/>
              </w:rPr>
              <w:t>Gravemente inadeguato</w:t>
            </w:r>
          </w:p>
        </w:tc>
        <w:tc>
          <w:tcPr>
            <w:tcW w:w="7515" w:type="dxa"/>
          </w:tcPr>
          <w:p w14:paraId="3AF1EC27" w14:textId="462E4064" w:rsidR="09447A8C" w:rsidRDefault="5EAD87DC" w:rsidP="00A53880">
            <w:pPr>
              <w:spacing w:afterAutospacing="1"/>
              <w:jc w:val="both"/>
            </w:pPr>
            <w:r>
              <w:t>In presenza di comportamenti di particolare gravità per i quali siano previste sanzioni disciplinari che</w:t>
            </w:r>
            <w:r w:rsidR="00A53880">
              <w:t xml:space="preserve"> </w:t>
            </w:r>
            <w:r>
              <w:t>comportino l’allontanamento temporaneo dello studente dalla comunità scolastica per periodi superiori a</w:t>
            </w:r>
            <w:r w:rsidR="00A53880">
              <w:t xml:space="preserve"> </w:t>
            </w:r>
            <w:r>
              <w:t>quindici giorni (art. 4, commi 9, 9 bis e 9 ter dello Statuto) e quando nel corso dell’anno l’alunno sia stato</w:t>
            </w:r>
            <w:r w:rsidR="00A53880">
              <w:t xml:space="preserve"> </w:t>
            </w:r>
            <w:r>
              <w:t>destinatario di almeno una di tali sanzioni disciplinari e, successivamente, non abbia dimostrato apprezzabili e</w:t>
            </w:r>
            <w:r w:rsidR="00A53880">
              <w:t xml:space="preserve"> </w:t>
            </w:r>
            <w:r>
              <w:t>concreti cambiamenti nel comportamento, tali da evidenziare un sufficiente livello di miglioramento nel suo</w:t>
            </w:r>
            <w:r w:rsidR="00A53880">
              <w:t xml:space="preserve"> </w:t>
            </w:r>
            <w:r>
              <w:t>percorso di crescita e di maturazione.</w:t>
            </w:r>
          </w:p>
        </w:tc>
      </w:tr>
    </w:tbl>
    <w:p w14:paraId="6440C67B" w14:textId="6FCB9ED4" w:rsidR="000E2F0B" w:rsidRDefault="000E2F0B" w:rsidP="68D5ED00"/>
    <w:p w14:paraId="1446DD13" w14:textId="16492066" w:rsidR="000E2F0B" w:rsidRDefault="000E2F0B" w:rsidP="68D5ED00"/>
    <w:p w14:paraId="52A608CD" w14:textId="6428DC95" w:rsidR="000E2F0B" w:rsidRDefault="2FAE1300" w:rsidP="633F6AEA">
      <w:pPr>
        <w:jc w:val="center"/>
      </w:pPr>
      <w:r w:rsidRPr="68D5ED00">
        <w:rPr>
          <w:b/>
          <w:bCs/>
        </w:rPr>
        <w:t>ESAME FINALE DEL PRIMO CICLO</w:t>
      </w:r>
    </w:p>
    <w:p w14:paraId="2F536BDF" w14:textId="5A4A9EDC" w:rsidR="000E2F0B" w:rsidRDefault="2FAE1300" w:rsidP="68D5ED00">
      <w:r>
        <w:t xml:space="preserve"> </w:t>
      </w:r>
    </w:p>
    <w:p w14:paraId="13144956" w14:textId="27988A3D" w:rsidR="000E2F0B" w:rsidRDefault="2FAE1300" w:rsidP="633F6AEA">
      <w:pPr>
        <w:jc w:val="center"/>
      </w:pPr>
      <w:r w:rsidRPr="68D5ED00">
        <w:rPr>
          <w:b/>
          <w:bCs/>
        </w:rPr>
        <w:t>Criteri di ammissione</w:t>
      </w:r>
    </w:p>
    <w:p w14:paraId="5DF0FFD4" w14:textId="2157D0B4" w:rsidR="000E2F0B" w:rsidRDefault="2FAE1300" w:rsidP="00820C00">
      <w:pPr>
        <w:spacing w:after="0"/>
        <w:jc w:val="both"/>
      </w:pPr>
      <w:r>
        <w:t>In sede di scrutinio finale, presieduto dal dirigente scolastico o da suo delegato, l'ammissione</w:t>
      </w:r>
      <w:r w:rsidR="008123BF">
        <w:t xml:space="preserve"> </w:t>
      </w:r>
      <w:r>
        <w:t>all'esame di Stato è disposta, in via generale, anche nel caso di parziale o mancata acquisizione</w:t>
      </w:r>
      <w:r w:rsidR="008123BF">
        <w:t xml:space="preserve"> </w:t>
      </w:r>
      <w:r>
        <w:t>dei livelli di apprendimento in una o più discipline e avviene in presenza dei seguenti requisiti:</w:t>
      </w:r>
    </w:p>
    <w:p w14:paraId="384122AF" w14:textId="6386B6E1" w:rsidR="00A53880" w:rsidRDefault="2FAE1300" w:rsidP="00A53880">
      <w:pPr>
        <w:spacing w:after="0"/>
        <w:jc w:val="both"/>
      </w:pPr>
      <w:r>
        <w:t>a) aver frequentato almeno tre quarti del monte ore annuale personalizzato, fatte salve le</w:t>
      </w:r>
      <w:r w:rsidR="008123BF">
        <w:t xml:space="preserve"> </w:t>
      </w:r>
      <w:r>
        <w:t>eventuali moti vate deroghe deliberate dal collegio dei docenti</w:t>
      </w:r>
      <w:r w:rsidR="00A53880">
        <w:t xml:space="preserve"> al suddetto limite per i casi eccezionali, congruamente documentati, purché la frequenza effettuata fornisca al consiglio di classe sufficienti elementi per procedere alla valutazione [D.L. n.62 art.5 comma 2].</w:t>
      </w:r>
    </w:p>
    <w:p w14:paraId="361114CC" w14:textId="507CF37A" w:rsidR="000E2F0B" w:rsidRDefault="2FAE1300" w:rsidP="00820C00">
      <w:pPr>
        <w:spacing w:after="0"/>
        <w:jc w:val="both"/>
      </w:pPr>
      <w:r>
        <w:t>b) non essere incorsi nella sanzione disciplinare della non ammissione all'esame di Stato</w:t>
      </w:r>
      <w:r w:rsidR="008123BF">
        <w:t xml:space="preserve"> </w:t>
      </w:r>
      <w:r>
        <w:t>prevista dall'articolo 4. commi 6 c 9 bis. del DPR n. 249/1998;</w:t>
      </w:r>
    </w:p>
    <w:p w14:paraId="48DB86E2" w14:textId="5F80B5D3" w:rsidR="000E2F0B" w:rsidRDefault="2FAE1300" w:rsidP="00820C00">
      <w:pPr>
        <w:spacing w:after="0"/>
        <w:jc w:val="both"/>
      </w:pPr>
      <w:r>
        <w:t>c) aver partecipato, entro il mese di aprile, alle prove nazionali di italiano, matematica e</w:t>
      </w:r>
      <w:r w:rsidR="008123BF">
        <w:t xml:space="preserve"> </w:t>
      </w:r>
      <w:r>
        <w:t>inglese predisposte dall' INVALSI, il risultato delle prove non influirà però sulla valutazione</w:t>
      </w:r>
      <w:r w:rsidR="008123BF">
        <w:t xml:space="preserve"> </w:t>
      </w:r>
      <w:r>
        <w:t>finale.</w:t>
      </w:r>
    </w:p>
    <w:p w14:paraId="4B8F92AB" w14:textId="5661B82B" w:rsidR="000E2F0B" w:rsidRDefault="2FAE1300" w:rsidP="00820C00">
      <w:pPr>
        <w:spacing w:after="0"/>
        <w:jc w:val="both"/>
      </w:pPr>
      <w:r>
        <w:t>Nel caso di parziale o mancata acquisizione dei livelli di apprendimento in una o più</w:t>
      </w:r>
      <w:r w:rsidR="008123BF">
        <w:t xml:space="preserve"> </w:t>
      </w:r>
      <w:r>
        <w:t>discipline, il consiglio di classe può deliberare, a maggioranza e con adeguata motivazione,</w:t>
      </w:r>
      <w:r w:rsidR="008123BF">
        <w:t xml:space="preserve"> </w:t>
      </w:r>
      <w:r>
        <w:t>tenuto conto dei criteri definiti dal collegio dei docenti, la non ammissione dell'alunna o</w:t>
      </w:r>
      <w:r w:rsidR="008123BF">
        <w:t xml:space="preserve"> </w:t>
      </w:r>
      <w:r>
        <w:t>dell'alunno all'esame di Stato conclusivo del primo ciclo, pur in presenza dei tre requisiti sopra</w:t>
      </w:r>
      <w:r w:rsidR="008123BF">
        <w:t xml:space="preserve"> </w:t>
      </w:r>
      <w:r>
        <w:t>citati.</w:t>
      </w:r>
    </w:p>
    <w:p w14:paraId="7EEB0E85" w14:textId="5E8EFA5C" w:rsidR="000E2F0B" w:rsidRDefault="2FAE1300" w:rsidP="00820C00">
      <w:pPr>
        <w:spacing w:after="0"/>
        <w:jc w:val="both"/>
      </w:pPr>
      <w:r>
        <w:t>Il voto espresso nella deliberazione di non ammissione all'esame dall’insegnante di religione</w:t>
      </w:r>
      <w:r w:rsidR="008123BF">
        <w:t xml:space="preserve"> </w:t>
      </w:r>
      <w:r>
        <w:t>cattolica o dal docente per le attività alternative - per i soli alunni che si avvalgono di detti</w:t>
      </w:r>
      <w:r w:rsidR="008123BF">
        <w:t xml:space="preserve"> </w:t>
      </w:r>
      <w:r>
        <w:t>insegnamenti - se determinante, diviene un giudizio motivato iscritto a verbale.</w:t>
      </w:r>
    </w:p>
    <w:p w14:paraId="4E8417A6" w14:textId="153CE612" w:rsidR="000E2F0B" w:rsidRDefault="2FAE1300" w:rsidP="00820C00">
      <w:pPr>
        <w:spacing w:after="0"/>
        <w:jc w:val="both"/>
      </w:pPr>
      <w:r>
        <w:t>In sede di scrutinio finale il consiglio di classe attribuisce, ai soli alunni ammessi all'esame di</w:t>
      </w:r>
      <w:r w:rsidR="008123BF">
        <w:t xml:space="preserve"> </w:t>
      </w:r>
      <w:r>
        <w:t>Stato, sulla base del percorso scolastico triennale da ciascuno effettuato e in conformità con i</w:t>
      </w:r>
      <w:r w:rsidR="008123BF">
        <w:t xml:space="preserve"> </w:t>
      </w:r>
      <w:r>
        <w:t>criteri e le modalità definiti dal collegio dei docenti e inseriti nel PTOF, un voto di ammissione</w:t>
      </w:r>
      <w:r w:rsidR="008123BF">
        <w:t xml:space="preserve"> </w:t>
      </w:r>
      <w:r>
        <w:t>espresso in decimi, senza utilizzare frazioni decimali.</w:t>
      </w:r>
    </w:p>
    <w:p w14:paraId="37EC28CA" w14:textId="789E2A22" w:rsidR="000E2F0B" w:rsidRDefault="2FAE1300" w:rsidP="00820C00">
      <w:pPr>
        <w:spacing w:after="0"/>
        <w:jc w:val="both"/>
      </w:pPr>
      <w:r>
        <w:t>Il consiglio di classe, nel caso di parziale o mancata acquisizione dei livelli di apprendimento</w:t>
      </w:r>
      <w:r w:rsidR="008123BF">
        <w:t xml:space="preserve"> </w:t>
      </w:r>
      <w:r>
        <w:t>in una o più discipline, può attribuire all'alunno un voto di ammissione anche inferiore a 6/10.</w:t>
      </w:r>
    </w:p>
    <w:p w14:paraId="1C0F5475" w14:textId="3202E005" w:rsidR="68D5ED00" w:rsidRDefault="68D5ED00" w:rsidP="68D5ED00">
      <w:pPr>
        <w:spacing w:after="0"/>
        <w:jc w:val="both"/>
      </w:pPr>
    </w:p>
    <w:p w14:paraId="67E571BF" w14:textId="0C401163" w:rsidR="7EF7E4CB" w:rsidRDefault="7EF7E4CB" w:rsidP="68D5ED00">
      <w:pPr>
        <w:jc w:val="center"/>
      </w:pPr>
      <w:r w:rsidRPr="68D5ED00">
        <w:rPr>
          <w:b/>
          <w:bCs/>
        </w:rPr>
        <w:t>CRITERI DI NON AMMISSIONE ALL’ ESAME DI STATO</w:t>
      </w:r>
    </w:p>
    <w:p w14:paraId="5879675E" w14:textId="75A28946" w:rsidR="68D5ED00" w:rsidRDefault="68D5ED00" w:rsidP="68D5ED00">
      <w:pPr>
        <w:rPr>
          <w:b/>
          <w:bCs/>
        </w:rPr>
      </w:pPr>
    </w:p>
    <w:p w14:paraId="2CEE6102" w14:textId="1393D854" w:rsidR="7EF7E4CB" w:rsidRDefault="00A53880" w:rsidP="00820C00">
      <w:pPr>
        <w:spacing w:after="0"/>
        <w:jc w:val="both"/>
      </w:pPr>
      <w:r>
        <w:t>Ulteriormente a quanto esposto nel precedente paragrafo, l</w:t>
      </w:r>
      <w:r w:rsidR="7EF7E4CB">
        <w:t>a non ammissione all’Esame di Stato è disposta</w:t>
      </w:r>
      <w:r>
        <w:t xml:space="preserve"> </w:t>
      </w:r>
      <w:r w:rsidR="7EF7E4CB">
        <w:t xml:space="preserve">in casi del tutto specifici </w:t>
      </w:r>
      <w:r w:rsidR="009F72FE">
        <w:t xml:space="preserve">, </w:t>
      </w:r>
      <w:r w:rsidR="7EF7E4CB">
        <w:t>motivatamente dal</w:t>
      </w:r>
      <w:r w:rsidR="51650117">
        <w:t xml:space="preserve"> </w:t>
      </w:r>
      <w:r w:rsidR="7EF7E4CB">
        <w:t>Consiglio di Classe</w:t>
      </w:r>
      <w:r w:rsidR="009F72FE">
        <w:t>, e deliberati in ambito collegiale in sede di approvazione del PTOF</w:t>
      </w:r>
      <w:r w:rsidR="7EF7E4CB">
        <w:t>.</w:t>
      </w:r>
    </w:p>
    <w:p w14:paraId="69641355" w14:textId="42CED3C4" w:rsidR="7EF7E4CB" w:rsidRDefault="7EF7E4CB" w:rsidP="00820C00">
      <w:pPr>
        <w:spacing w:after="0"/>
        <w:jc w:val="both"/>
      </w:pPr>
      <w:r>
        <w:t>Al riguardo, i criteri di non ammissione all’Esame di Stato</w:t>
      </w:r>
      <w:r w:rsidR="009F72FE">
        <w:t xml:space="preserve"> </w:t>
      </w:r>
      <w:r>
        <w:t>in caso di</w:t>
      </w:r>
      <w:r w:rsidR="008123BF">
        <w:t xml:space="preserve"> </w:t>
      </w:r>
      <w:r>
        <w:t xml:space="preserve">mancato o parziale conseguimento degli apprendimenti, rispetto ai quali i Consigli di classe </w:t>
      </w:r>
      <w:r w:rsidRPr="00A53880">
        <w:rPr>
          <w:u w:val="single"/>
        </w:rPr>
        <w:t>possono</w:t>
      </w:r>
      <w:r w:rsidR="008123BF">
        <w:t xml:space="preserve"> </w:t>
      </w:r>
      <w:r>
        <w:t>motivatamente determinare la non ammissione all’Esame di Stato</w:t>
      </w:r>
      <w:r w:rsidR="009F72FE">
        <w:t xml:space="preserve"> si sono deliberati in presenza di </w:t>
      </w:r>
      <w:r>
        <w:t>:</w:t>
      </w:r>
    </w:p>
    <w:p w14:paraId="52C204BE" w14:textId="12A0B6F0" w:rsidR="00A53880" w:rsidRDefault="00A53880" w:rsidP="00820C00">
      <w:pPr>
        <w:spacing w:after="0"/>
        <w:jc w:val="both"/>
      </w:pPr>
      <w:r>
        <w:t xml:space="preserve">- </w:t>
      </w:r>
      <w:r w:rsidRPr="00A53880">
        <w:t xml:space="preserve"> 5 insufficienze non gravi </w:t>
      </w:r>
      <w:r w:rsidR="009F72FE">
        <w:t xml:space="preserve">(voto 5) </w:t>
      </w:r>
    </w:p>
    <w:p w14:paraId="0D3B357A" w14:textId="69874C1C" w:rsidR="00A53880" w:rsidRDefault="00A53880" w:rsidP="00820C00">
      <w:pPr>
        <w:spacing w:after="0"/>
        <w:jc w:val="both"/>
      </w:pPr>
      <w:r>
        <w:t xml:space="preserve">- </w:t>
      </w:r>
      <w:r w:rsidR="009F72FE" w:rsidRPr="009F72FE">
        <w:t xml:space="preserve">parziale o mancata acquisizione dei livelli di apprendimento, </w:t>
      </w:r>
      <w:r w:rsidRPr="009F72FE">
        <w:t>in</w:t>
      </w:r>
      <w:r w:rsidRPr="00A53880">
        <w:t xml:space="preserve"> presenza di una o più insufficienze gravi </w:t>
      </w:r>
      <w:r w:rsidR="009F72FE">
        <w:t xml:space="preserve">(voto 3 o 4) </w:t>
      </w:r>
      <w:r w:rsidRPr="00A53880">
        <w:t>il limite per la non ammissione scende a 3 insufficienze</w:t>
      </w:r>
      <w:r>
        <w:t xml:space="preserve"> (es: due 4 e </w:t>
      </w:r>
      <w:r w:rsidR="008A06F9">
        <w:t>u</w:t>
      </w:r>
      <w:r>
        <w:t>n 5)</w:t>
      </w:r>
    </w:p>
    <w:p w14:paraId="3C63E2C8" w14:textId="6AC948BC" w:rsidR="7EF7E4CB" w:rsidRDefault="7EF7E4CB" w:rsidP="00820C00">
      <w:pPr>
        <w:spacing w:after="0"/>
        <w:jc w:val="both"/>
      </w:pPr>
      <w:r>
        <w:t>Il voto espresso nella deliberazione di non ammissione all'esame dall’insegnante di religione cattolica o</w:t>
      </w:r>
      <w:r w:rsidR="008123BF">
        <w:t xml:space="preserve"> </w:t>
      </w:r>
      <w:r>
        <w:t xml:space="preserve">dal docente per le attività alternative - per i soli alunni che si avvalgono di detti insegnamenti </w:t>
      </w:r>
      <w:r w:rsidR="008123BF">
        <w:t>–</w:t>
      </w:r>
      <w:r>
        <w:t xml:space="preserve"> se</w:t>
      </w:r>
      <w:r w:rsidR="008123BF">
        <w:t xml:space="preserve"> </w:t>
      </w:r>
      <w:r>
        <w:t>determinante, diviene un giudizio motivato iscritto a verbale (Dlgs 62/2017 artt 6,7).</w:t>
      </w:r>
    </w:p>
    <w:p w14:paraId="78D1E24F" w14:textId="11EFCC07" w:rsidR="68D5ED00" w:rsidRDefault="68D5ED00" w:rsidP="00820C00">
      <w:pPr>
        <w:jc w:val="both"/>
        <w:rPr>
          <w:b/>
          <w:bCs/>
        </w:rPr>
      </w:pPr>
    </w:p>
    <w:p w14:paraId="639193F4" w14:textId="7024E296" w:rsidR="000E2F0B" w:rsidRDefault="2FAE1300" w:rsidP="633F6AEA">
      <w:pPr>
        <w:jc w:val="center"/>
        <w:rPr>
          <w:b/>
          <w:bCs/>
        </w:rPr>
      </w:pPr>
      <w:r w:rsidRPr="68D5ED00">
        <w:rPr>
          <w:b/>
          <w:bCs/>
        </w:rPr>
        <w:t>Prove d’esame di Stato e valutazione finale</w:t>
      </w:r>
    </w:p>
    <w:p w14:paraId="78EBD588" w14:textId="30E64204" w:rsidR="000E2F0B" w:rsidRDefault="2FAE1300" w:rsidP="00820C00">
      <w:pPr>
        <w:spacing w:after="0" w:afterAutospacing="1"/>
        <w:jc w:val="both"/>
      </w:pPr>
      <w:r>
        <w:t>Le prove scritte relative all'esame di Stato, predisposte dalla commissione, sono tre:</w:t>
      </w:r>
    </w:p>
    <w:p w14:paraId="7F1F87CA" w14:textId="15CA288C" w:rsidR="000E2F0B" w:rsidRDefault="2FAE1300" w:rsidP="00820C00">
      <w:pPr>
        <w:spacing w:after="0" w:afterAutospacing="1"/>
        <w:jc w:val="both"/>
      </w:pPr>
      <w:r>
        <w:t>1) prova scritta di italiano o della lingua nella quale si svolge l'insegnamento;</w:t>
      </w:r>
    </w:p>
    <w:p w14:paraId="7E7A3CE7" w14:textId="3FEC5701" w:rsidR="000E2F0B" w:rsidRDefault="2FAE1300" w:rsidP="00820C00">
      <w:pPr>
        <w:spacing w:after="0" w:afterAutospacing="1"/>
        <w:jc w:val="both"/>
      </w:pPr>
      <w:r>
        <w:t>2) prova scritta relativa alle competenze logico-matematiche;</w:t>
      </w:r>
    </w:p>
    <w:p w14:paraId="06B9F83E" w14:textId="6D896DB6" w:rsidR="000E2F0B" w:rsidRDefault="2FAE1300" w:rsidP="00820C00">
      <w:pPr>
        <w:spacing w:after="0" w:afterAutospacing="1"/>
        <w:jc w:val="both"/>
      </w:pPr>
      <w:r>
        <w:t>3) prova scritta articolata in una sezione per ciascuna delle lingue straniere studiate.</w:t>
      </w:r>
    </w:p>
    <w:p w14:paraId="766CF166" w14:textId="581199F8" w:rsidR="000E2F0B" w:rsidRDefault="2FAE1300" w:rsidP="00820C00">
      <w:pPr>
        <w:spacing w:after="0" w:afterAutospacing="1"/>
        <w:jc w:val="both"/>
      </w:pPr>
      <w:r>
        <w:t>Per ciascuna delle prove scritte il decreto ministeriale n. 741/2017 individua le finalità e</w:t>
      </w:r>
      <w:r w:rsidR="008123BF">
        <w:t xml:space="preserve"> </w:t>
      </w:r>
      <w:r>
        <w:t>propone diverse tipologie; la commissione sceglie le tipologie in base alle quali definire le</w:t>
      </w:r>
      <w:r w:rsidR="008123BF">
        <w:t xml:space="preserve"> </w:t>
      </w:r>
      <w:r>
        <w:t>tracce, in coerenza con le Indicazioni nazionali per il curricolo.</w:t>
      </w:r>
    </w:p>
    <w:p w14:paraId="09141788" w14:textId="405DFD19" w:rsidR="000E2F0B" w:rsidRDefault="2FAE1300" w:rsidP="00820C00">
      <w:pPr>
        <w:spacing w:after="0" w:afterAutospacing="1"/>
        <w:jc w:val="both"/>
      </w:pPr>
      <w:r>
        <w:t>La valutazione delle prove scritte e del colloquio viene effettuata sulla base di criteri comuni</w:t>
      </w:r>
      <w:r w:rsidR="008123BF">
        <w:t xml:space="preserve"> </w:t>
      </w:r>
      <w:r>
        <w:t>adottati dalla commissione d’esame, attribuendo un voto in decimi a ciascuna prova, senza</w:t>
      </w:r>
      <w:r w:rsidR="008123BF">
        <w:t xml:space="preserve"> </w:t>
      </w:r>
      <w:r>
        <w:t>frazioni decimali. Alla prova scritta di lingua straniera, ancorché distinta in sezioni</w:t>
      </w:r>
      <w:r w:rsidR="008123BF">
        <w:t xml:space="preserve"> </w:t>
      </w:r>
      <w:r>
        <w:t>corrispondenti alle due lingue studiate, viene attribuito un unico voto espresso in decimi, senza</w:t>
      </w:r>
      <w:r w:rsidR="008123BF">
        <w:t xml:space="preserve"> </w:t>
      </w:r>
      <w:r>
        <w:t>utilizzare frazioni decimali.</w:t>
      </w:r>
    </w:p>
    <w:p w14:paraId="3A6740F4" w14:textId="148A8CDF" w:rsidR="000E2F0B" w:rsidRDefault="2FAE1300" w:rsidP="00820C00">
      <w:pPr>
        <w:spacing w:after="0" w:afterAutospacing="1"/>
        <w:jc w:val="both"/>
      </w:pPr>
      <w:r>
        <w:t>Il voto finale viene determinato dalla media del voto di ammissione con la media dei voti</w:t>
      </w:r>
      <w:r w:rsidR="008123BF">
        <w:t xml:space="preserve"> </w:t>
      </w:r>
      <w:r>
        <w:t xml:space="preserve">attribuiti alle prove scritte e al colloquio. </w:t>
      </w:r>
    </w:p>
    <w:p w14:paraId="59A01224" w14:textId="565084A0" w:rsidR="000E2F0B" w:rsidRDefault="2FAE1300" w:rsidP="00820C00">
      <w:pPr>
        <w:spacing w:after="0" w:afterAutospacing="1"/>
        <w:jc w:val="both"/>
      </w:pPr>
      <w:r>
        <w:t>Supera l'esame l'alunno che consegue un voto finale</w:t>
      </w:r>
      <w:r w:rsidR="570CD7ED">
        <w:t xml:space="preserve"> </w:t>
      </w:r>
      <w:r>
        <w:t>non inferiore a 6/10.</w:t>
      </w:r>
    </w:p>
    <w:p w14:paraId="688CB814" w14:textId="1735432E" w:rsidR="000E2F0B" w:rsidRDefault="2FAE1300" w:rsidP="00820C00">
      <w:pPr>
        <w:spacing w:after="0" w:afterAutospacing="1"/>
        <w:jc w:val="both"/>
      </w:pPr>
      <w:r>
        <w:t>La commissione può, con deliberazione assunta all'unanimità, attribuire la lode agli alunni che</w:t>
      </w:r>
      <w:r w:rsidR="008123BF">
        <w:t xml:space="preserve"> </w:t>
      </w:r>
      <w:r>
        <w:t>hanno conseguito un voto di 10/10, tenendo a riferimento sia gli esiti delle prove d'esame sia</w:t>
      </w:r>
      <w:r w:rsidR="008123BF">
        <w:t xml:space="preserve"> </w:t>
      </w:r>
      <w:r>
        <w:t>il percorso scolastico triennale.</w:t>
      </w:r>
    </w:p>
    <w:p w14:paraId="6BFC9C33" w14:textId="33A18EBC" w:rsidR="68D5ED00" w:rsidRDefault="68D5ED00" w:rsidP="00820C00">
      <w:pPr>
        <w:jc w:val="both"/>
        <w:rPr>
          <w:rFonts w:eastAsiaTheme="minorEastAsia"/>
          <w:b/>
          <w:bCs/>
          <w:color w:val="000000" w:themeColor="text1"/>
        </w:rPr>
      </w:pPr>
    </w:p>
    <w:p w14:paraId="4EB4EE97" w14:textId="3046B343" w:rsidR="000E2F0B" w:rsidRDefault="280C4725" w:rsidP="68D5ED00">
      <w:pPr>
        <w:jc w:val="center"/>
        <w:rPr>
          <w:rFonts w:eastAsiaTheme="minorEastAsia"/>
          <w:color w:val="000000" w:themeColor="text1"/>
        </w:rPr>
      </w:pPr>
      <w:r w:rsidRPr="68D5ED00">
        <w:rPr>
          <w:rFonts w:eastAsiaTheme="minorEastAsia"/>
          <w:b/>
          <w:bCs/>
          <w:color w:val="000000" w:themeColor="text1"/>
        </w:rPr>
        <w:t>CRITERI PER L’ATTRIBUZIONE DELLA LODE</w:t>
      </w:r>
    </w:p>
    <w:p w14:paraId="444989C2" w14:textId="0D764D6D" w:rsidR="000E2F0B" w:rsidRDefault="280C4725" w:rsidP="68D5ED00">
      <w:pPr>
        <w:rPr>
          <w:rFonts w:eastAsiaTheme="minorEastAsia"/>
          <w:color w:val="000000" w:themeColor="text1"/>
        </w:rPr>
      </w:pPr>
      <w:r w:rsidRPr="68D5ED00">
        <w:rPr>
          <w:rFonts w:eastAsiaTheme="minorEastAsia"/>
          <w:color w:val="000000" w:themeColor="text1"/>
        </w:rPr>
        <w:t xml:space="preserve">Nell’attribuzione della lode la commissione terrà conto dei seguenti criteri </w:t>
      </w:r>
    </w:p>
    <w:p w14:paraId="4D8389E6" w14:textId="7619279F" w:rsidR="000E2F0B" w:rsidRDefault="280C4725" w:rsidP="68D5ED00">
      <w:pPr>
        <w:pStyle w:val="Paragrafoelenco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68D5ED00">
        <w:rPr>
          <w:rFonts w:eastAsiaTheme="minorEastAsia"/>
          <w:color w:val="000000" w:themeColor="text1"/>
        </w:rPr>
        <w:t xml:space="preserve">impegno e interesse nel corso del triennio </w:t>
      </w:r>
    </w:p>
    <w:p w14:paraId="555B08E6" w14:textId="153A420D" w:rsidR="000E2F0B" w:rsidRDefault="280C4725" w:rsidP="68D5ED00">
      <w:pPr>
        <w:pStyle w:val="Paragrafoelenco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68D5ED00">
        <w:rPr>
          <w:rFonts w:eastAsiaTheme="minorEastAsia"/>
          <w:color w:val="000000" w:themeColor="text1"/>
        </w:rPr>
        <w:t xml:space="preserve">completezza e coerenza del percorso disciplinare </w:t>
      </w:r>
    </w:p>
    <w:p w14:paraId="09A16C73" w14:textId="4B40A00C" w:rsidR="000E2F0B" w:rsidRDefault="280C4725" w:rsidP="68D5ED00">
      <w:pPr>
        <w:pStyle w:val="Paragrafoelenco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68D5ED00">
        <w:rPr>
          <w:rFonts w:eastAsiaTheme="minorEastAsia"/>
          <w:color w:val="000000" w:themeColor="text1"/>
        </w:rPr>
        <w:t xml:space="preserve">capacità critica e di analisi </w:t>
      </w:r>
    </w:p>
    <w:p w14:paraId="439EDFEB" w14:textId="569ED44F" w:rsidR="000E2F0B" w:rsidRDefault="280C4725" w:rsidP="68D5ED00">
      <w:pPr>
        <w:pStyle w:val="Paragrafoelenco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68D5ED00">
        <w:rPr>
          <w:rFonts w:eastAsiaTheme="minorEastAsia"/>
          <w:color w:val="000000" w:themeColor="text1"/>
        </w:rPr>
        <w:t>capacità di fare ricorso ad abilità, attitudini e conoscenze in situazioni nuove</w:t>
      </w:r>
    </w:p>
    <w:p w14:paraId="46E3C191" w14:textId="27F948D0" w:rsidR="000E2F0B" w:rsidRDefault="280C4725" w:rsidP="68D5ED00">
      <w:pPr>
        <w:pStyle w:val="Paragrafoelenco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68D5ED00">
        <w:rPr>
          <w:rFonts w:eastAsiaTheme="minorEastAsia"/>
          <w:color w:val="000000" w:themeColor="text1"/>
        </w:rPr>
        <w:t>attitudine a rapportare conoscenze in un’ottica interdisciplinare</w:t>
      </w:r>
    </w:p>
    <w:p w14:paraId="4E0FA68C" w14:textId="0FB5DDEE" w:rsidR="000E2F0B" w:rsidRDefault="280C4725" w:rsidP="68D5ED00">
      <w:pPr>
        <w:pStyle w:val="Paragrafoelenco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68D5ED00">
        <w:rPr>
          <w:rFonts w:eastAsiaTheme="minorEastAsia"/>
          <w:color w:val="000000" w:themeColor="text1"/>
        </w:rPr>
        <w:t>apprezzabile livello delle competenze chiave e/o trasversali sviluppate</w:t>
      </w:r>
    </w:p>
    <w:p w14:paraId="7A286901" w14:textId="0A7F3241" w:rsidR="000E2F0B" w:rsidRDefault="280C4725" w:rsidP="68D5ED00">
      <w:pPr>
        <w:pStyle w:val="Paragrafoelenco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68D5ED00">
        <w:rPr>
          <w:rFonts w:eastAsiaTheme="minorEastAsia"/>
          <w:color w:val="000000" w:themeColor="text1"/>
        </w:rPr>
        <w:t>apprezzabile livello di competenze sviluppate in ambito informale e non formale</w:t>
      </w:r>
    </w:p>
    <w:p w14:paraId="4C97E6AA" w14:textId="7935D8A1" w:rsidR="000E2F0B" w:rsidRDefault="000E2F0B" w:rsidP="68D5ED00"/>
    <w:p w14:paraId="4E5B9D36" w14:textId="78D3245B" w:rsidR="000E2F0B" w:rsidRDefault="2FAE1300" w:rsidP="633F6AEA">
      <w:pPr>
        <w:jc w:val="center"/>
        <w:rPr>
          <w:b/>
          <w:bCs/>
        </w:rPr>
      </w:pPr>
      <w:r w:rsidRPr="68D5ED00">
        <w:rPr>
          <w:b/>
          <w:bCs/>
        </w:rPr>
        <w:t>L’esame di stato per gli alunni con disabilità, DSA e BES</w:t>
      </w:r>
    </w:p>
    <w:p w14:paraId="499006CA" w14:textId="2A31649E" w:rsidR="000E2F0B" w:rsidRDefault="2FAE1300" w:rsidP="68D5ED00">
      <w:pPr>
        <w:spacing w:after="0"/>
        <w:jc w:val="both"/>
      </w:pPr>
      <w:r>
        <w:t>Le alunne e gli alunni con disabilità partecipano alle prove INVALSI di cui agli articoli 4 e 7</w:t>
      </w:r>
      <w:r w:rsidR="008123BF">
        <w:t xml:space="preserve"> </w:t>
      </w:r>
      <w:r>
        <w:t>del decreto legislativo n. 62/2017. I docenti contitolari della classe o il consiglio di classe</w:t>
      </w:r>
      <w:r w:rsidR="008123BF">
        <w:t xml:space="preserve"> </w:t>
      </w:r>
      <w:r>
        <w:t>possono prevedere adeguate misure compensative e/o dispensative per lo svolgimento delle</w:t>
      </w:r>
      <w:r w:rsidR="008123BF">
        <w:t xml:space="preserve"> </w:t>
      </w:r>
      <w:r>
        <w:t>prove e, ove non fossero sufficienti, predisporre specifici adattamenti della prova ovvero</w:t>
      </w:r>
      <w:r w:rsidR="008123BF">
        <w:t xml:space="preserve"> </w:t>
      </w:r>
      <w:r>
        <w:t>disporre, in casi di particolare eccezionalità, l’esonero dalla prova.</w:t>
      </w:r>
    </w:p>
    <w:p w14:paraId="7DE1351E" w14:textId="4B41BB2C" w:rsidR="000E2F0B" w:rsidRDefault="2FAE1300" w:rsidP="68D5ED00">
      <w:pPr>
        <w:spacing w:after="0"/>
        <w:jc w:val="both"/>
      </w:pPr>
      <w:r>
        <w:t>Per quanto attiene, invece, allo svolgimento dell'esame di Stato, tenuto conto del piano</w:t>
      </w:r>
      <w:r w:rsidR="008123BF">
        <w:t xml:space="preserve"> </w:t>
      </w:r>
      <w:r>
        <w:t>educativo individualizzato, possono essere predisposte, se necessario, prove d'esame</w:t>
      </w:r>
      <w:r w:rsidR="008123BF">
        <w:t xml:space="preserve"> </w:t>
      </w:r>
      <w:r>
        <w:t>differenziate che hanno valore equivalente a quelle ordinarie per l’alunna e l'alunno con</w:t>
      </w:r>
      <w:r w:rsidR="008123BF">
        <w:t xml:space="preserve"> </w:t>
      </w:r>
      <w:r>
        <w:t>disabilità certificata ai sensi della legge n. 104/1992 ai fini del superamento dell'esame e del</w:t>
      </w:r>
      <w:r w:rsidR="008123BF">
        <w:t xml:space="preserve"> </w:t>
      </w:r>
      <w:r>
        <w:t>conseguimento del diploma.</w:t>
      </w:r>
    </w:p>
    <w:p w14:paraId="0F00E7EA" w14:textId="60645D02" w:rsidR="000E2F0B" w:rsidRDefault="2FAE1300" w:rsidP="68D5ED00">
      <w:pPr>
        <w:spacing w:after="0"/>
        <w:jc w:val="both"/>
      </w:pPr>
      <w:r>
        <w:t>Solo per le alunne e gli alunni che non si presentano agli esami, fatta salva l'assenza per gravi</w:t>
      </w:r>
      <w:r w:rsidR="008123BF">
        <w:t xml:space="preserve"> </w:t>
      </w:r>
      <w:r>
        <w:t>e documentati motivi in base ai quali è organizzata una sessione suppletiva, è previsto il</w:t>
      </w:r>
      <w:r w:rsidR="008123BF">
        <w:t xml:space="preserve"> </w:t>
      </w:r>
      <w:r>
        <w:t>rilascio di un attestato di credito formativo che è titolo per l'iscrizione e la frequenza della</w:t>
      </w:r>
      <w:r w:rsidR="008123BF">
        <w:t xml:space="preserve"> </w:t>
      </w:r>
      <w:r>
        <w:t>scuola secondaria di secondo grado o dei corsi di istruzione e formazione professionale</w:t>
      </w:r>
      <w:r w:rsidR="008123BF">
        <w:t xml:space="preserve"> </w:t>
      </w:r>
      <w:r>
        <w:t>regionale, ai soli fini dell'acquisizione di ulteriori crediti formativi, da valere anche per</w:t>
      </w:r>
      <w:r w:rsidR="008123BF">
        <w:t xml:space="preserve"> </w:t>
      </w:r>
      <w:r>
        <w:t>percorsi integrati di istruzione e formazione. Pertanto, tali alunni non possono essere iscritti,</w:t>
      </w:r>
      <w:r w:rsidR="008123BF">
        <w:t xml:space="preserve"> </w:t>
      </w:r>
      <w:r>
        <w:t>nell'anno scolastico successivo, alla terza classe di scuola secondaria di primo grado, ma</w:t>
      </w:r>
      <w:r w:rsidR="008123BF">
        <w:t xml:space="preserve"> </w:t>
      </w:r>
      <w:r>
        <w:t>potranno assolvere l'obbligo di istruzione nella scuola secondaria di secondo grado o nei</w:t>
      </w:r>
      <w:r w:rsidR="006B5876">
        <w:t xml:space="preserve"> </w:t>
      </w:r>
      <w:r>
        <w:t>percorsi di istruzione e formazione professionale regionale.</w:t>
      </w:r>
    </w:p>
    <w:p w14:paraId="3E14A4BE" w14:textId="1C6D25D6" w:rsidR="000E2F0B" w:rsidRDefault="2FAE1300" w:rsidP="68D5ED00">
      <w:pPr>
        <w:spacing w:after="0"/>
        <w:jc w:val="both"/>
      </w:pPr>
      <w:r>
        <w:t>Le alunne e gli alunni con disturbo specifico di apprendimento (DSA) partecipano alle prove</w:t>
      </w:r>
      <w:r w:rsidR="008123BF">
        <w:t xml:space="preserve"> </w:t>
      </w:r>
      <w:r>
        <w:t>INVALSI previste nel mese di aprile come prerequisito per l’ammissione all’esame finale.</w:t>
      </w:r>
    </w:p>
    <w:p w14:paraId="1D1CEC76" w14:textId="5DA07280" w:rsidR="000E2F0B" w:rsidRDefault="2FAE1300" w:rsidP="68D5ED00">
      <w:pPr>
        <w:spacing w:after="0"/>
        <w:jc w:val="both"/>
      </w:pPr>
      <w:r>
        <w:t>Per lo svolgimento delle suddette prove il consiglio di classe può disporre adeguati strumenti</w:t>
      </w:r>
      <w:r w:rsidR="008123BF">
        <w:t xml:space="preserve"> </w:t>
      </w:r>
      <w:r>
        <w:t>compensativi coerenti con il piano didattico personalizzato. Le alunne e gli alunni con DSA</w:t>
      </w:r>
      <w:r w:rsidR="008123BF">
        <w:t xml:space="preserve"> </w:t>
      </w:r>
      <w:r>
        <w:t>dispensati dalla prova scritta di lingua straniera o esonerati dall'insegnamento della lingua</w:t>
      </w:r>
      <w:r w:rsidR="008123BF">
        <w:t xml:space="preserve"> </w:t>
      </w:r>
      <w:r>
        <w:t>straniera non sostengono la prova nazionale di lingua inglese.</w:t>
      </w:r>
    </w:p>
    <w:p w14:paraId="3976106C" w14:textId="65D59106" w:rsidR="000E2F0B" w:rsidRDefault="2FAE1300" w:rsidP="68D5ED00">
      <w:pPr>
        <w:spacing w:after="0"/>
        <w:jc w:val="both"/>
      </w:pPr>
      <w:r>
        <w:t>Le alunne e gli alunni con disturbo specifico di apprendimento sostengono le prove d'esame</w:t>
      </w:r>
      <w:r w:rsidR="008123BF">
        <w:t xml:space="preserve"> </w:t>
      </w:r>
      <w:r>
        <w:t>utilizzando, se necessario, gli strumenti compensativi indicati nel piano didattico</w:t>
      </w:r>
      <w:r w:rsidR="008123BF">
        <w:t xml:space="preserve"> </w:t>
      </w:r>
      <w:r>
        <w:t>personalizzato - dei quali hanno fatto uso abitualmente nel corso dell'anno scolastico o</w:t>
      </w:r>
      <w:r w:rsidR="008123BF">
        <w:t xml:space="preserve"> </w:t>
      </w:r>
      <w:r>
        <w:t>comunque ritenuti funzionali allo svolgimento delle prove - ed usufruendo, eventualmente, di</w:t>
      </w:r>
      <w:r w:rsidR="008123BF">
        <w:t xml:space="preserve"> </w:t>
      </w:r>
      <w:r>
        <w:t>tempi più lunghi per lo svolgimento delle prove scritte. Per le alunne e gli alunni dispensati</w:t>
      </w:r>
      <w:r w:rsidR="008123BF">
        <w:t xml:space="preserve"> </w:t>
      </w:r>
      <w:r>
        <w:t>dalle prove scritte di lingua straniera, la sottocommissione d’esame individua le modalità e i</w:t>
      </w:r>
      <w:r w:rsidR="008123BF">
        <w:t xml:space="preserve"> </w:t>
      </w:r>
      <w:r>
        <w:t>contenuti della prova orale sostitutiva della prova scritta. Nel caso di alunne e alunni esonerati</w:t>
      </w:r>
      <w:r w:rsidR="008123BF">
        <w:t xml:space="preserve"> </w:t>
      </w:r>
      <w:r>
        <w:t>dall'insegnamento di una o entrambe le lingue straniere, se necessario, vengono definite sulla</w:t>
      </w:r>
      <w:r w:rsidR="006B5876">
        <w:t xml:space="preserve"> </w:t>
      </w:r>
      <w:r>
        <w:t>base del piano didattico personalizzato prove differenziate con valore equivalente ai fini del</w:t>
      </w:r>
      <w:r w:rsidR="008123BF">
        <w:t xml:space="preserve"> </w:t>
      </w:r>
      <w:r>
        <w:t>superamento dell'esame e del conseguimento del diploma. Nel diploma finale rilasciato alle</w:t>
      </w:r>
      <w:r w:rsidR="008123BF">
        <w:t xml:space="preserve"> </w:t>
      </w:r>
      <w:r>
        <w:t>alunne e agli alunni con disabilità o con disturbo specifico di apprendimento che superano</w:t>
      </w:r>
      <w:r w:rsidR="008123BF">
        <w:t xml:space="preserve"> </w:t>
      </w:r>
      <w:r>
        <w:t>l'esame (voto finale non inferiore a 6/10) non viene fatta menzione delle modalità di</w:t>
      </w:r>
      <w:r w:rsidR="008123BF">
        <w:t xml:space="preserve"> </w:t>
      </w:r>
      <w:r>
        <w:t>svolgimento e di differenziazione delle prove. Analogamente, non ne viene fatta menzione nei</w:t>
      </w:r>
      <w:r w:rsidR="006B5876">
        <w:t xml:space="preserve"> </w:t>
      </w:r>
      <w:r>
        <w:t>tabelloni affissi all'albo dell’istituto.</w:t>
      </w:r>
    </w:p>
    <w:p w14:paraId="2B0AFE7A" w14:textId="37028A4E" w:rsidR="68D5ED00" w:rsidRDefault="68D5ED00" w:rsidP="68D5ED00">
      <w:pPr>
        <w:spacing w:after="0"/>
        <w:jc w:val="both"/>
      </w:pPr>
    </w:p>
    <w:p w14:paraId="64EE0C33" w14:textId="46514128" w:rsidR="000E2F0B" w:rsidRDefault="44FFA001" w:rsidP="68D5ED00">
      <w:pPr>
        <w:ind w:left="2" w:hanging="2"/>
        <w:jc w:val="center"/>
        <w:rPr>
          <w:rFonts w:eastAsiaTheme="minorEastAsia"/>
          <w:b/>
          <w:bCs/>
          <w:color w:val="000000" w:themeColor="text1"/>
        </w:rPr>
      </w:pPr>
      <w:r w:rsidRPr="68D5ED00">
        <w:rPr>
          <w:rFonts w:eastAsiaTheme="minorEastAsia"/>
          <w:b/>
          <w:bCs/>
          <w:color w:val="000000" w:themeColor="text1"/>
        </w:rPr>
        <w:t>ESAME DI STATO CONCLUSIVO DEL PRIMO CICLO DI ISTRUZIONE</w:t>
      </w:r>
    </w:p>
    <w:p w14:paraId="3C54AEF9" w14:textId="6D043425" w:rsidR="000E2F0B" w:rsidRDefault="006B5876" w:rsidP="68D5ED00">
      <w:pPr>
        <w:ind w:left="2" w:hanging="2"/>
        <w:jc w:val="center"/>
        <w:rPr>
          <w:rFonts w:eastAsiaTheme="minorEastAsia"/>
          <w:b/>
          <w:bCs/>
          <w:color w:val="000000" w:themeColor="text1"/>
        </w:rPr>
      </w:pPr>
      <w:r>
        <w:rPr>
          <w:rFonts w:eastAsiaTheme="minorEastAsia"/>
          <w:b/>
          <w:bCs/>
          <w:color w:val="000000" w:themeColor="text1"/>
        </w:rPr>
        <w:t>Aa.Ss.</w:t>
      </w:r>
      <w:r w:rsidR="44FFA001" w:rsidRPr="68D5ED00">
        <w:rPr>
          <w:rFonts w:eastAsiaTheme="minorEastAsia"/>
          <w:b/>
          <w:bCs/>
          <w:color w:val="000000" w:themeColor="text1"/>
        </w:rPr>
        <w:t xml:space="preserve"> 2022/202</w:t>
      </w:r>
      <w:r>
        <w:rPr>
          <w:rFonts w:eastAsiaTheme="minorEastAsia"/>
          <w:b/>
          <w:bCs/>
          <w:color w:val="000000" w:themeColor="text1"/>
        </w:rPr>
        <w:t>5</w:t>
      </w:r>
    </w:p>
    <w:p w14:paraId="0739871A" w14:textId="4D298C7D" w:rsidR="000E2F0B" w:rsidRDefault="41CC40FE" w:rsidP="633F6AEA">
      <w:pPr>
        <w:jc w:val="center"/>
        <w:rPr>
          <w:b/>
          <w:bCs/>
        </w:rPr>
      </w:pPr>
      <w:r w:rsidRPr="68D5ED00">
        <w:rPr>
          <w:b/>
          <w:bCs/>
        </w:rPr>
        <w:t>GRIGLIA DI VALUTAZIONE PER LA PROVA SCRITTA DI ITALIANO:</w:t>
      </w:r>
    </w:p>
    <w:p w14:paraId="4DFF742C" w14:textId="77777777" w:rsidR="006B5876" w:rsidRDefault="006B5876" w:rsidP="633F6AEA">
      <w:pPr>
        <w:jc w:val="center"/>
        <w:rPr>
          <w:b/>
          <w:bCs/>
        </w:rPr>
      </w:pPr>
    </w:p>
    <w:tbl>
      <w:tblPr>
        <w:tblStyle w:val="Grigliatabella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633F6AEA" w14:paraId="4D28C09D" w14:textId="77777777" w:rsidTr="006B5876">
        <w:trPr>
          <w:trHeight w:val="210"/>
          <w:jc w:val="center"/>
        </w:trPr>
        <w:tc>
          <w:tcPr>
            <w:tcW w:w="225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DDD9C3"/>
            <w:vAlign w:val="center"/>
          </w:tcPr>
          <w:p w14:paraId="3AC0122F" w14:textId="2645D5FB" w:rsidR="633F6AEA" w:rsidRDefault="4C7FFC6F" w:rsidP="68D5ED00">
            <w:pPr>
              <w:ind w:firstLine="197"/>
            </w:pPr>
            <w:r w:rsidRPr="68D5ED0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OBIETTIVI</w:t>
            </w:r>
          </w:p>
        </w:tc>
        <w:tc>
          <w:tcPr>
            <w:tcW w:w="225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DDD9C3"/>
          </w:tcPr>
          <w:p w14:paraId="641A350B" w14:textId="53B74084" w:rsidR="633F6AEA" w:rsidRDefault="4C7FFC6F" w:rsidP="68D5ED00">
            <w:r w:rsidRPr="68D5ED0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INDICATORI</w:t>
            </w:r>
          </w:p>
        </w:tc>
        <w:tc>
          <w:tcPr>
            <w:tcW w:w="225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DDD9C3"/>
            <w:vAlign w:val="center"/>
          </w:tcPr>
          <w:p w14:paraId="377445D3" w14:textId="2D30697F" w:rsidR="633F6AEA" w:rsidRDefault="4C7FFC6F" w:rsidP="68D5ED00">
            <w:r w:rsidRPr="68D5ED0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LIVELLI di PRESTAZIONE</w:t>
            </w:r>
          </w:p>
        </w:tc>
        <w:tc>
          <w:tcPr>
            <w:tcW w:w="225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DDD9C3"/>
            <w:vAlign w:val="center"/>
          </w:tcPr>
          <w:p w14:paraId="4ACB29AC" w14:textId="090525FD" w:rsidR="633F6AEA" w:rsidRDefault="4C7FFC6F" w:rsidP="68D5ED00">
            <w:r w:rsidRPr="68D5ED0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PUNTI</w:t>
            </w:r>
          </w:p>
        </w:tc>
      </w:tr>
      <w:tr w:rsidR="633F6AEA" w14:paraId="57FDF7DB" w14:textId="77777777" w:rsidTr="006B5876">
        <w:trPr>
          <w:trHeight w:val="240"/>
          <w:jc w:val="center"/>
        </w:trPr>
        <w:tc>
          <w:tcPr>
            <w:tcW w:w="22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E0BBDF" w14:textId="777EB375" w:rsidR="633F6AEA" w:rsidRDefault="4C7FFC6F" w:rsidP="68D5ED00">
            <w:r w:rsidRPr="68D5ED0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PADRONANZA</w:t>
            </w:r>
          </w:p>
          <w:p w14:paraId="31D1360F" w14:textId="2226A692" w:rsidR="633F6AEA" w:rsidRDefault="4C7FFC6F" w:rsidP="68D5ED00">
            <w:r w:rsidRPr="68D5ED0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DELLA LINGUA</w:t>
            </w:r>
          </w:p>
          <w:p w14:paraId="02BD53B7" w14:textId="25C63144" w:rsidR="633F6AEA" w:rsidRDefault="4C7FFC6F" w:rsidP="68D5ED00">
            <w:r w:rsidRPr="68D5ED0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ITALIANA</w:t>
            </w:r>
          </w:p>
        </w:tc>
        <w:tc>
          <w:tcPr>
            <w:tcW w:w="22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12671E" w14:textId="5BD53B71" w:rsidR="633F6AEA" w:rsidRDefault="4C7FFC6F" w:rsidP="68D5ED00">
            <w:r w:rsidRPr="68D5ED0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Correttezza ortografica</w:t>
            </w:r>
          </w:p>
          <w:p w14:paraId="4D8E1325" w14:textId="79642A20" w:rsidR="633F6AEA" w:rsidRDefault="4C7FFC6F" w:rsidP="68D5ED00">
            <w:r w:rsidRPr="68D5ED0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Correttezza morfosintattica</w:t>
            </w:r>
          </w:p>
          <w:p w14:paraId="3444605B" w14:textId="56C911AD" w:rsidR="633F6AEA" w:rsidRDefault="4C7FFC6F" w:rsidP="68D5ED00">
            <w:r w:rsidRPr="68D5ED0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Punteggiatura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7832E391" w14:textId="3B70BAB2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scorretta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2C7D5EE" w14:textId="782058D8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</w:tr>
      <w:tr w:rsidR="633F6AEA" w14:paraId="7F2FF2CB" w14:textId="77777777" w:rsidTr="006B5876">
        <w:trPr>
          <w:trHeight w:val="240"/>
          <w:jc w:val="center"/>
        </w:trPr>
        <w:tc>
          <w:tcPr>
            <w:tcW w:w="2254" w:type="dxa"/>
            <w:vMerge/>
            <w:vAlign w:val="center"/>
          </w:tcPr>
          <w:p w14:paraId="55936BB4" w14:textId="77777777" w:rsidR="000E2F0B" w:rsidRDefault="000E2F0B"/>
        </w:tc>
        <w:tc>
          <w:tcPr>
            <w:tcW w:w="2254" w:type="dxa"/>
            <w:vMerge/>
            <w:vAlign w:val="center"/>
          </w:tcPr>
          <w:p w14:paraId="64786431" w14:textId="77777777" w:rsidR="000E2F0B" w:rsidRDefault="000E2F0B"/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13156D5B" w14:textId="116F01F3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non sempre corretta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EAEB4C7" w14:textId="3E7B3639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0,5</w:t>
            </w:r>
          </w:p>
        </w:tc>
      </w:tr>
      <w:tr w:rsidR="633F6AEA" w14:paraId="39078B24" w14:textId="77777777" w:rsidTr="006B5876">
        <w:trPr>
          <w:trHeight w:val="240"/>
          <w:jc w:val="center"/>
        </w:trPr>
        <w:tc>
          <w:tcPr>
            <w:tcW w:w="2254" w:type="dxa"/>
            <w:vMerge/>
            <w:vAlign w:val="center"/>
          </w:tcPr>
          <w:p w14:paraId="1A20F097" w14:textId="77777777" w:rsidR="000E2F0B" w:rsidRDefault="000E2F0B"/>
        </w:tc>
        <w:tc>
          <w:tcPr>
            <w:tcW w:w="2254" w:type="dxa"/>
            <w:vMerge/>
            <w:vAlign w:val="center"/>
          </w:tcPr>
          <w:p w14:paraId="2A2C17AD" w14:textId="77777777" w:rsidR="000E2F0B" w:rsidRDefault="000E2F0B"/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738415B5" w14:textId="5A218769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imprecisa in alcuni punti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696A02C" w14:textId="2E43B992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</w:p>
        </w:tc>
      </w:tr>
      <w:tr w:rsidR="633F6AEA" w14:paraId="10FB25AE" w14:textId="77777777" w:rsidTr="006B5876">
        <w:trPr>
          <w:trHeight w:val="240"/>
          <w:jc w:val="center"/>
        </w:trPr>
        <w:tc>
          <w:tcPr>
            <w:tcW w:w="2254" w:type="dxa"/>
            <w:vMerge/>
            <w:vAlign w:val="center"/>
          </w:tcPr>
          <w:p w14:paraId="0E7C7800" w14:textId="77777777" w:rsidR="000E2F0B" w:rsidRDefault="000E2F0B"/>
        </w:tc>
        <w:tc>
          <w:tcPr>
            <w:tcW w:w="2254" w:type="dxa"/>
            <w:vMerge/>
            <w:vAlign w:val="center"/>
          </w:tcPr>
          <w:p w14:paraId="50966FF0" w14:textId="77777777" w:rsidR="000E2F0B" w:rsidRDefault="000E2F0B"/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1266AB3A" w14:textId="0A4DC473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accettabile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D4BEF09" w14:textId="0ED5A493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1,5</w:t>
            </w:r>
          </w:p>
        </w:tc>
      </w:tr>
      <w:tr w:rsidR="633F6AEA" w14:paraId="49E426C0" w14:textId="77777777" w:rsidTr="006B5876">
        <w:trPr>
          <w:trHeight w:val="255"/>
          <w:jc w:val="center"/>
        </w:trPr>
        <w:tc>
          <w:tcPr>
            <w:tcW w:w="2254" w:type="dxa"/>
            <w:vMerge/>
            <w:vAlign w:val="center"/>
          </w:tcPr>
          <w:p w14:paraId="41020086" w14:textId="77777777" w:rsidR="000E2F0B" w:rsidRDefault="000E2F0B"/>
        </w:tc>
        <w:tc>
          <w:tcPr>
            <w:tcW w:w="2254" w:type="dxa"/>
            <w:vMerge/>
            <w:vAlign w:val="center"/>
          </w:tcPr>
          <w:p w14:paraId="195CACFC" w14:textId="77777777" w:rsidR="000E2F0B" w:rsidRDefault="000E2F0B"/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15A58235" w14:textId="67B385AA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precisa e accurata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vAlign w:val="center"/>
          </w:tcPr>
          <w:p w14:paraId="61C3BDF1" w14:textId="45B2E419" w:rsidR="633F6AEA" w:rsidRDefault="4C7FFC6F" w:rsidP="68D5ED00">
            <w:r w:rsidRPr="68D5ED00"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</w:rPr>
              <w:t>2</w:t>
            </w:r>
          </w:p>
        </w:tc>
      </w:tr>
      <w:tr w:rsidR="633F6AEA" w14:paraId="37E394DE" w14:textId="77777777" w:rsidTr="006B5876">
        <w:trPr>
          <w:trHeight w:val="240"/>
          <w:jc w:val="center"/>
        </w:trPr>
        <w:tc>
          <w:tcPr>
            <w:tcW w:w="2254" w:type="dxa"/>
            <w:vMerge/>
            <w:vAlign w:val="center"/>
          </w:tcPr>
          <w:p w14:paraId="3FB8F993" w14:textId="77777777" w:rsidR="000E2F0B" w:rsidRDefault="000E2F0B"/>
        </w:tc>
        <w:tc>
          <w:tcPr>
            <w:tcW w:w="22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5A879A2" w14:textId="25D9367A" w:rsidR="633F6AEA" w:rsidRDefault="4C7FFC6F" w:rsidP="68D5ED00">
            <w:r w:rsidRPr="68D5ED0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Lessico e stile</w:t>
            </w:r>
          </w:p>
          <w:p w14:paraId="16216A5F" w14:textId="3F8BEB5C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(proprietà di linguaggio, ricchezza lessicale)</w:t>
            </w:r>
          </w:p>
          <w:p w14:paraId="453F2B6F" w14:textId="32143876" w:rsidR="633F6AEA" w:rsidRDefault="633F6AEA" w:rsidP="68D5ED00">
            <w:r>
              <w:br/>
            </w:r>
            <w:r>
              <w:br/>
            </w:r>
            <w:r>
              <w:br/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46E8B2E9" w14:textId="3A4149CE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estrema povertà e inadeguatezza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57F5BA6" w14:textId="54F5F9F1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</w:tr>
      <w:tr w:rsidR="633F6AEA" w14:paraId="0808DCED" w14:textId="77777777" w:rsidTr="006B5876">
        <w:trPr>
          <w:trHeight w:val="240"/>
          <w:jc w:val="center"/>
        </w:trPr>
        <w:tc>
          <w:tcPr>
            <w:tcW w:w="2254" w:type="dxa"/>
            <w:vMerge/>
            <w:vAlign w:val="center"/>
          </w:tcPr>
          <w:p w14:paraId="79712DE9" w14:textId="77777777" w:rsidR="000E2F0B" w:rsidRDefault="000E2F0B"/>
        </w:tc>
        <w:tc>
          <w:tcPr>
            <w:tcW w:w="2254" w:type="dxa"/>
            <w:vMerge/>
            <w:vAlign w:val="center"/>
          </w:tcPr>
          <w:p w14:paraId="254CFCC3" w14:textId="77777777" w:rsidR="000E2F0B" w:rsidRDefault="000E2F0B"/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1B10390F" w14:textId="0485D520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Imprecisione (improprietà lessicale)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F720E16" w14:textId="61866565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0,5</w:t>
            </w:r>
          </w:p>
        </w:tc>
      </w:tr>
      <w:tr w:rsidR="633F6AEA" w14:paraId="32F9F71A" w14:textId="77777777" w:rsidTr="006B5876">
        <w:trPr>
          <w:trHeight w:val="240"/>
          <w:jc w:val="center"/>
        </w:trPr>
        <w:tc>
          <w:tcPr>
            <w:tcW w:w="2254" w:type="dxa"/>
            <w:vMerge/>
            <w:vAlign w:val="center"/>
          </w:tcPr>
          <w:p w14:paraId="21122063" w14:textId="77777777" w:rsidR="000E2F0B" w:rsidRDefault="000E2F0B"/>
        </w:tc>
        <w:tc>
          <w:tcPr>
            <w:tcW w:w="2254" w:type="dxa"/>
            <w:vMerge/>
            <w:vAlign w:val="center"/>
          </w:tcPr>
          <w:p w14:paraId="3023D85A" w14:textId="77777777" w:rsidR="000E2F0B" w:rsidRDefault="000E2F0B"/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06078425" w14:textId="26A78116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Semplicità (lessico limitato ma corretto)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F7AA2E2" w14:textId="7F6BB4A5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</w:p>
        </w:tc>
      </w:tr>
      <w:tr w:rsidR="633F6AEA" w14:paraId="584639C5" w14:textId="77777777" w:rsidTr="006B5876">
        <w:trPr>
          <w:trHeight w:val="240"/>
          <w:jc w:val="center"/>
        </w:trPr>
        <w:tc>
          <w:tcPr>
            <w:tcW w:w="2254" w:type="dxa"/>
            <w:vMerge/>
            <w:vAlign w:val="center"/>
          </w:tcPr>
          <w:p w14:paraId="5818A5F0" w14:textId="77777777" w:rsidR="000E2F0B" w:rsidRDefault="000E2F0B"/>
        </w:tc>
        <w:tc>
          <w:tcPr>
            <w:tcW w:w="2254" w:type="dxa"/>
            <w:vMerge/>
            <w:vAlign w:val="center"/>
          </w:tcPr>
          <w:p w14:paraId="162A3F04" w14:textId="77777777" w:rsidR="000E2F0B" w:rsidRDefault="000E2F0B"/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7FD5F72C" w14:textId="62E36E3F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adeguatezza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738CB05" w14:textId="1CA60D67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1,5</w:t>
            </w:r>
          </w:p>
        </w:tc>
      </w:tr>
      <w:tr w:rsidR="633F6AEA" w14:paraId="24D4169D" w14:textId="77777777" w:rsidTr="006B5876">
        <w:trPr>
          <w:trHeight w:val="255"/>
          <w:jc w:val="center"/>
        </w:trPr>
        <w:tc>
          <w:tcPr>
            <w:tcW w:w="2254" w:type="dxa"/>
            <w:vMerge/>
            <w:vAlign w:val="center"/>
          </w:tcPr>
          <w:p w14:paraId="770B87B4" w14:textId="77777777" w:rsidR="000E2F0B" w:rsidRDefault="000E2F0B"/>
        </w:tc>
        <w:tc>
          <w:tcPr>
            <w:tcW w:w="2254" w:type="dxa"/>
            <w:vMerge/>
            <w:vAlign w:val="center"/>
          </w:tcPr>
          <w:p w14:paraId="595B7250" w14:textId="77777777" w:rsidR="000E2F0B" w:rsidRDefault="000E2F0B"/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7C3FDD39" w14:textId="1CCD2358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ricchezza e proprietà lessicale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vAlign w:val="center"/>
          </w:tcPr>
          <w:p w14:paraId="47FA4CA4" w14:textId="455CEF4A" w:rsidR="633F6AEA" w:rsidRDefault="4C7FFC6F" w:rsidP="68D5ED00">
            <w:r w:rsidRPr="68D5ED00"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</w:rPr>
              <w:t>2</w:t>
            </w:r>
          </w:p>
        </w:tc>
      </w:tr>
      <w:tr w:rsidR="633F6AEA" w14:paraId="0F94F7E6" w14:textId="77777777" w:rsidTr="006B5876">
        <w:trPr>
          <w:trHeight w:val="330"/>
          <w:jc w:val="center"/>
        </w:trPr>
        <w:tc>
          <w:tcPr>
            <w:tcW w:w="22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27264F" w14:textId="5E7B22FD" w:rsidR="633F6AEA" w:rsidRDefault="4C7FFC6F" w:rsidP="68D5ED00">
            <w:r w:rsidRPr="68D5ED0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COMPETENZA ESPOSITIVA</w:t>
            </w:r>
          </w:p>
        </w:tc>
        <w:tc>
          <w:tcPr>
            <w:tcW w:w="22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4A5883" w14:textId="22C4A285" w:rsidR="633F6AEA" w:rsidRDefault="4C7FFC6F" w:rsidP="68D5ED00">
            <w:r w:rsidRPr="68D5ED0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Caratteristiche del contenuto</w:t>
            </w:r>
          </w:p>
          <w:p w14:paraId="645C37D4" w14:textId="063FD197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ricchezza di informazioni / contenuti</w:t>
            </w:r>
          </w:p>
          <w:p w14:paraId="0EA3020B" w14:textId="62BB049D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ampiezza della trattazione</w:t>
            </w:r>
          </w:p>
          <w:p w14:paraId="7CC4F2E0" w14:textId="35FDFC67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comprensione dei materiali forniti</w:t>
            </w:r>
          </w:p>
          <w:p w14:paraId="4C947487" w14:textId="088A75E1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comprensione del testo / capacità di argomentazione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0667CB44" w14:textId="591D90DC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nulla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C658496" w14:textId="15115107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</w:tr>
      <w:tr w:rsidR="633F6AEA" w14:paraId="6BD6F781" w14:textId="77777777" w:rsidTr="006B5876">
        <w:trPr>
          <w:trHeight w:val="330"/>
          <w:jc w:val="center"/>
        </w:trPr>
        <w:tc>
          <w:tcPr>
            <w:tcW w:w="2254" w:type="dxa"/>
            <w:vMerge/>
            <w:vAlign w:val="center"/>
          </w:tcPr>
          <w:p w14:paraId="508EE51C" w14:textId="77777777" w:rsidR="000E2F0B" w:rsidRDefault="000E2F0B"/>
        </w:tc>
        <w:tc>
          <w:tcPr>
            <w:tcW w:w="2254" w:type="dxa"/>
            <w:vMerge/>
            <w:vAlign w:val="center"/>
          </w:tcPr>
          <w:p w14:paraId="16519FBC" w14:textId="77777777" w:rsidR="000E2F0B" w:rsidRDefault="000E2F0B"/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7F5C9481" w14:textId="5C8A71FA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parziale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5DC2F9B" w14:textId="7976A7F1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0,5</w:t>
            </w:r>
          </w:p>
        </w:tc>
      </w:tr>
      <w:tr w:rsidR="633F6AEA" w14:paraId="786D3E38" w14:textId="77777777" w:rsidTr="006B5876">
        <w:trPr>
          <w:trHeight w:val="330"/>
          <w:jc w:val="center"/>
        </w:trPr>
        <w:tc>
          <w:tcPr>
            <w:tcW w:w="2254" w:type="dxa"/>
            <w:vMerge/>
            <w:vAlign w:val="center"/>
          </w:tcPr>
          <w:p w14:paraId="3D4E92B0" w14:textId="77777777" w:rsidR="000E2F0B" w:rsidRDefault="000E2F0B"/>
        </w:tc>
        <w:tc>
          <w:tcPr>
            <w:tcW w:w="2254" w:type="dxa"/>
            <w:vMerge/>
            <w:vAlign w:val="center"/>
          </w:tcPr>
          <w:p w14:paraId="188250C5" w14:textId="77777777" w:rsidR="000E2F0B" w:rsidRDefault="000E2F0B"/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455BFDFA" w14:textId="2C772974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sufficiente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13A2BF5" w14:textId="3F34BB16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</w:p>
        </w:tc>
      </w:tr>
      <w:tr w:rsidR="633F6AEA" w14:paraId="022A1624" w14:textId="77777777" w:rsidTr="006B5876">
        <w:trPr>
          <w:trHeight w:val="330"/>
          <w:jc w:val="center"/>
        </w:trPr>
        <w:tc>
          <w:tcPr>
            <w:tcW w:w="2254" w:type="dxa"/>
            <w:vMerge/>
            <w:vAlign w:val="center"/>
          </w:tcPr>
          <w:p w14:paraId="5EA3E937" w14:textId="77777777" w:rsidR="000E2F0B" w:rsidRDefault="000E2F0B"/>
        </w:tc>
        <w:tc>
          <w:tcPr>
            <w:tcW w:w="2254" w:type="dxa"/>
            <w:vMerge/>
            <w:vAlign w:val="center"/>
          </w:tcPr>
          <w:p w14:paraId="15F25337" w14:textId="77777777" w:rsidR="000E2F0B" w:rsidRDefault="000E2F0B"/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270BEA59" w14:textId="1467D311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discreta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606F50F7" w14:textId="133273E6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1,5</w:t>
            </w:r>
          </w:p>
        </w:tc>
      </w:tr>
      <w:tr w:rsidR="633F6AEA" w14:paraId="156283DF" w14:textId="77777777" w:rsidTr="006B5876">
        <w:trPr>
          <w:trHeight w:val="330"/>
          <w:jc w:val="center"/>
        </w:trPr>
        <w:tc>
          <w:tcPr>
            <w:tcW w:w="2254" w:type="dxa"/>
            <w:vMerge/>
            <w:vAlign w:val="center"/>
          </w:tcPr>
          <w:p w14:paraId="48F9BA61" w14:textId="77777777" w:rsidR="000E2F0B" w:rsidRDefault="000E2F0B"/>
        </w:tc>
        <w:tc>
          <w:tcPr>
            <w:tcW w:w="2254" w:type="dxa"/>
            <w:vMerge/>
            <w:vAlign w:val="center"/>
          </w:tcPr>
          <w:p w14:paraId="073156EB" w14:textId="77777777" w:rsidR="000E2F0B" w:rsidRDefault="000E2F0B"/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107A883B" w14:textId="60A8FDA6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adeguata e approfondita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vAlign w:val="center"/>
          </w:tcPr>
          <w:p w14:paraId="53B1D1EF" w14:textId="777DEC34" w:rsidR="633F6AEA" w:rsidRDefault="4C7FFC6F" w:rsidP="68D5ED00">
            <w:r w:rsidRPr="68D5ED00"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</w:rPr>
              <w:t>2</w:t>
            </w:r>
          </w:p>
        </w:tc>
      </w:tr>
      <w:tr w:rsidR="633F6AEA" w14:paraId="54BC7988" w14:textId="77777777" w:rsidTr="006B5876">
        <w:trPr>
          <w:trHeight w:val="345"/>
          <w:jc w:val="center"/>
        </w:trPr>
        <w:tc>
          <w:tcPr>
            <w:tcW w:w="22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09F3E7" w14:textId="5649D577" w:rsidR="633F6AEA" w:rsidRDefault="4C7FFC6F" w:rsidP="68D5ED00">
            <w:r w:rsidRPr="68D5ED0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COMPETENZA ORGANIZZATIVA</w:t>
            </w:r>
          </w:p>
        </w:tc>
        <w:tc>
          <w:tcPr>
            <w:tcW w:w="22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6DA7810C" w14:textId="016863FF" w:rsidR="633F6AEA" w:rsidRDefault="4C7FFC6F" w:rsidP="68D5ED00">
            <w:r w:rsidRPr="68D5ED0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Coerenza, coesione e organicità del discorso</w:t>
            </w:r>
          </w:p>
          <w:p w14:paraId="056127B8" w14:textId="6B04A10C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Articolazione chiara e ordinata del testo</w:t>
            </w:r>
          </w:p>
          <w:p w14:paraId="43B2E0D7" w14:textId="4EC194E3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Collegamento ed equilibrio tra le parti</w:t>
            </w:r>
          </w:p>
          <w:p w14:paraId="0B417E0D" w14:textId="653B0D2D" w:rsidR="633F6AEA" w:rsidRDefault="633F6AEA" w:rsidP="68D5ED00">
            <w:r>
              <w:br/>
            </w:r>
            <w:r>
              <w:br/>
            </w:r>
            <w:r>
              <w:br/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74BF8FB6" w14:textId="719A9BC7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totale mancanza di coerenza, coesione e organicità tra le parti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8C86480" w14:textId="7DE991BB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</w:tr>
      <w:tr w:rsidR="633F6AEA" w14:paraId="6A958C56" w14:textId="77777777" w:rsidTr="006B5876">
        <w:trPr>
          <w:trHeight w:val="345"/>
          <w:jc w:val="center"/>
        </w:trPr>
        <w:tc>
          <w:tcPr>
            <w:tcW w:w="2254" w:type="dxa"/>
            <w:vMerge/>
            <w:vAlign w:val="center"/>
          </w:tcPr>
          <w:p w14:paraId="34D82E40" w14:textId="77777777" w:rsidR="000E2F0B" w:rsidRDefault="000E2F0B"/>
        </w:tc>
        <w:tc>
          <w:tcPr>
            <w:tcW w:w="2254" w:type="dxa"/>
            <w:vMerge/>
            <w:vAlign w:val="center"/>
          </w:tcPr>
          <w:p w14:paraId="4B733429" w14:textId="77777777" w:rsidR="000E2F0B" w:rsidRDefault="000E2F0B"/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0E5E4A4E" w14:textId="61BF91B8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scarsa coerenza, coesione e organicità tra le parti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B52C491" w14:textId="7D6A0DCE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0,5</w:t>
            </w:r>
          </w:p>
        </w:tc>
      </w:tr>
      <w:tr w:rsidR="633F6AEA" w14:paraId="664A9DB0" w14:textId="77777777" w:rsidTr="006B5876">
        <w:trPr>
          <w:trHeight w:val="345"/>
          <w:jc w:val="center"/>
        </w:trPr>
        <w:tc>
          <w:tcPr>
            <w:tcW w:w="2254" w:type="dxa"/>
            <w:vMerge/>
            <w:vAlign w:val="center"/>
          </w:tcPr>
          <w:p w14:paraId="69749A32" w14:textId="77777777" w:rsidR="000E2F0B" w:rsidRDefault="000E2F0B"/>
        </w:tc>
        <w:tc>
          <w:tcPr>
            <w:tcW w:w="2254" w:type="dxa"/>
            <w:vMerge/>
            <w:vAlign w:val="center"/>
          </w:tcPr>
          <w:p w14:paraId="2AB21220" w14:textId="77777777" w:rsidR="000E2F0B" w:rsidRDefault="000E2F0B"/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114F67C3" w14:textId="1E8744A5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sufficiente coerenza, coesione e organicità tra le parti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C0BD6F0" w14:textId="15B15EB1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</w:p>
        </w:tc>
      </w:tr>
      <w:tr w:rsidR="633F6AEA" w14:paraId="5B9DA1AE" w14:textId="77777777" w:rsidTr="006B5876">
        <w:trPr>
          <w:trHeight w:val="345"/>
          <w:jc w:val="center"/>
        </w:trPr>
        <w:tc>
          <w:tcPr>
            <w:tcW w:w="2254" w:type="dxa"/>
            <w:vMerge/>
            <w:vAlign w:val="center"/>
          </w:tcPr>
          <w:p w14:paraId="3A4D44A8" w14:textId="77777777" w:rsidR="000E2F0B" w:rsidRDefault="000E2F0B"/>
        </w:tc>
        <w:tc>
          <w:tcPr>
            <w:tcW w:w="2254" w:type="dxa"/>
            <w:vMerge/>
            <w:vAlign w:val="center"/>
          </w:tcPr>
          <w:p w14:paraId="6C9D95A6" w14:textId="77777777" w:rsidR="000E2F0B" w:rsidRDefault="000E2F0B"/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466AA9A2" w14:textId="4BD84D5F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discreta coerenza, coesione e organicità tra le parti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FC82AD4" w14:textId="68EDBDEA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1,5</w:t>
            </w:r>
          </w:p>
        </w:tc>
      </w:tr>
      <w:tr w:rsidR="633F6AEA" w14:paraId="18842F4B" w14:textId="77777777" w:rsidTr="006B5876">
        <w:trPr>
          <w:trHeight w:val="345"/>
          <w:jc w:val="center"/>
        </w:trPr>
        <w:tc>
          <w:tcPr>
            <w:tcW w:w="2254" w:type="dxa"/>
            <w:vMerge/>
            <w:vAlign w:val="center"/>
          </w:tcPr>
          <w:p w14:paraId="0AC080A7" w14:textId="77777777" w:rsidR="000E2F0B" w:rsidRDefault="000E2F0B"/>
        </w:tc>
        <w:tc>
          <w:tcPr>
            <w:tcW w:w="2254" w:type="dxa"/>
            <w:vMerge/>
            <w:vAlign w:val="center"/>
          </w:tcPr>
          <w:p w14:paraId="072267B5" w14:textId="77777777" w:rsidR="000E2F0B" w:rsidRDefault="000E2F0B"/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9EBEA0A" w14:textId="5DDC5AEB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valida coerenza, coesione e organicità tra le parti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vAlign w:val="center"/>
          </w:tcPr>
          <w:p w14:paraId="66BD86E3" w14:textId="5790415F" w:rsidR="633F6AEA" w:rsidRDefault="4C7FFC6F" w:rsidP="68D5ED00">
            <w:r w:rsidRPr="68D5ED00"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</w:rPr>
              <w:t>2</w:t>
            </w:r>
          </w:p>
        </w:tc>
      </w:tr>
      <w:tr w:rsidR="633F6AEA" w14:paraId="11CFAAA6" w14:textId="77777777" w:rsidTr="006B5876">
        <w:trPr>
          <w:trHeight w:val="300"/>
          <w:jc w:val="center"/>
        </w:trPr>
        <w:tc>
          <w:tcPr>
            <w:tcW w:w="22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43AA00" w14:textId="38071438" w:rsidR="633F6AEA" w:rsidRDefault="4C7FFC6F" w:rsidP="68D5ED00">
            <w:r w:rsidRPr="68D5ED0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PERTINENZA</w:t>
            </w:r>
          </w:p>
        </w:tc>
        <w:tc>
          <w:tcPr>
            <w:tcW w:w="22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4D74844" w14:textId="06750C84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Aderenza alle richieste</w:t>
            </w:r>
          </w:p>
          <w:p w14:paraId="5838C704" w14:textId="452F1877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Registro adeguato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CD1D03" w14:textId="4AFF6613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inadeguata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B96990B" w14:textId="1A42BB25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</w:tr>
      <w:tr w:rsidR="633F6AEA" w14:paraId="62136FD6" w14:textId="77777777" w:rsidTr="006B5876">
        <w:trPr>
          <w:trHeight w:val="300"/>
          <w:jc w:val="center"/>
        </w:trPr>
        <w:tc>
          <w:tcPr>
            <w:tcW w:w="2254" w:type="dxa"/>
            <w:vMerge/>
            <w:vAlign w:val="center"/>
          </w:tcPr>
          <w:p w14:paraId="6E543C08" w14:textId="77777777" w:rsidR="000E2F0B" w:rsidRDefault="000E2F0B"/>
        </w:tc>
        <w:tc>
          <w:tcPr>
            <w:tcW w:w="2254" w:type="dxa"/>
            <w:vMerge/>
            <w:vAlign w:val="center"/>
          </w:tcPr>
          <w:p w14:paraId="64E9A435" w14:textId="77777777" w:rsidR="000E2F0B" w:rsidRDefault="000E2F0B"/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079026" w14:textId="6CABF533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parzialmente adeguata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663094BD" w14:textId="3EC9E465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0,5</w:t>
            </w:r>
          </w:p>
        </w:tc>
      </w:tr>
      <w:tr w:rsidR="633F6AEA" w14:paraId="59151B55" w14:textId="77777777" w:rsidTr="006B5876">
        <w:trPr>
          <w:trHeight w:val="300"/>
          <w:jc w:val="center"/>
        </w:trPr>
        <w:tc>
          <w:tcPr>
            <w:tcW w:w="2254" w:type="dxa"/>
            <w:vMerge/>
            <w:vAlign w:val="center"/>
          </w:tcPr>
          <w:p w14:paraId="1865CEB6" w14:textId="77777777" w:rsidR="000E2F0B" w:rsidRDefault="000E2F0B"/>
        </w:tc>
        <w:tc>
          <w:tcPr>
            <w:tcW w:w="2254" w:type="dxa"/>
            <w:vMerge/>
            <w:vAlign w:val="center"/>
          </w:tcPr>
          <w:p w14:paraId="3D1A9406" w14:textId="77777777" w:rsidR="000E2F0B" w:rsidRDefault="000E2F0B"/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AFDF76" w14:textId="5ECDF964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adeguata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vAlign w:val="center"/>
          </w:tcPr>
          <w:p w14:paraId="66564D9C" w14:textId="5727410B" w:rsidR="633F6AEA" w:rsidRDefault="4C7FFC6F" w:rsidP="68D5ED00">
            <w:r w:rsidRPr="68D5ED00"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</w:rPr>
              <w:t>1</w:t>
            </w:r>
          </w:p>
        </w:tc>
      </w:tr>
      <w:tr w:rsidR="633F6AEA" w14:paraId="6B3346A0" w14:textId="77777777" w:rsidTr="006B5876">
        <w:trPr>
          <w:trHeight w:val="300"/>
          <w:jc w:val="center"/>
        </w:trPr>
        <w:tc>
          <w:tcPr>
            <w:tcW w:w="22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0721FB" w14:textId="0F94811B" w:rsidR="633F6AEA" w:rsidRDefault="4C7FFC6F" w:rsidP="68D5ED00">
            <w:r w:rsidRPr="68D5ED0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CREATIVITA'</w:t>
            </w:r>
          </w:p>
        </w:tc>
        <w:tc>
          <w:tcPr>
            <w:tcW w:w="22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7A239732" w14:textId="36F34229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Rielaborazione personale e critica</w:t>
            </w:r>
          </w:p>
          <w:p w14:paraId="5D4543AD" w14:textId="1CEBFDE8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Originalità</w:t>
            </w:r>
          </w:p>
          <w:p w14:paraId="71AEF65D" w14:textId="2651E72A" w:rsidR="633F6AEA" w:rsidRDefault="633F6AEA" w:rsidP="68D5ED00">
            <w:r>
              <w:br/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1A1F8FD4" w14:textId="64340727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non significativa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DBC2876" w14:textId="3A10C266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</w:p>
        </w:tc>
      </w:tr>
      <w:tr w:rsidR="633F6AEA" w14:paraId="17EA1B4C" w14:textId="77777777" w:rsidTr="006B5876">
        <w:trPr>
          <w:trHeight w:val="300"/>
          <w:jc w:val="center"/>
        </w:trPr>
        <w:tc>
          <w:tcPr>
            <w:tcW w:w="2254" w:type="dxa"/>
            <w:vMerge/>
            <w:vAlign w:val="center"/>
          </w:tcPr>
          <w:p w14:paraId="39118F87" w14:textId="77777777" w:rsidR="000E2F0B" w:rsidRDefault="000E2F0B"/>
        </w:tc>
        <w:tc>
          <w:tcPr>
            <w:tcW w:w="2254" w:type="dxa"/>
            <w:vMerge/>
            <w:vAlign w:val="center"/>
          </w:tcPr>
          <w:p w14:paraId="34807889" w14:textId="77777777" w:rsidR="000E2F0B" w:rsidRDefault="000E2F0B"/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7375CB9A" w14:textId="08D78A3D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parzialmente significativa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F225E4F" w14:textId="31D66A36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0,5</w:t>
            </w:r>
          </w:p>
        </w:tc>
      </w:tr>
      <w:tr w:rsidR="633F6AEA" w14:paraId="5ED3D044" w14:textId="77777777" w:rsidTr="006B5876">
        <w:trPr>
          <w:trHeight w:val="300"/>
          <w:jc w:val="center"/>
        </w:trPr>
        <w:tc>
          <w:tcPr>
            <w:tcW w:w="2254" w:type="dxa"/>
            <w:vMerge/>
            <w:vAlign w:val="center"/>
          </w:tcPr>
          <w:p w14:paraId="2031B1B9" w14:textId="77777777" w:rsidR="000E2F0B" w:rsidRDefault="000E2F0B"/>
        </w:tc>
        <w:tc>
          <w:tcPr>
            <w:tcW w:w="2254" w:type="dxa"/>
            <w:vMerge/>
            <w:vAlign w:val="center"/>
          </w:tcPr>
          <w:p w14:paraId="7109FCD6" w14:textId="77777777" w:rsidR="000E2F0B" w:rsidRDefault="000E2F0B"/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00725BA" w14:textId="2F7923F7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significativa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vAlign w:val="center"/>
          </w:tcPr>
          <w:p w14:paraId="055885E6" w14:textId="69F6C50C" w:rsidR="633F6AEA" w:rsidRDefault="4C7FFC6F" w:rsidP="68D5ED00">
            <w:r w:rsidRPr="68D5ED00"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</w:rPr>
              <w:t>1</w:t>
            </w:r>
          </w:p>
        </w:tc>
      </w:tr>
      <w:tr w:rsidR="633F6AEA" w14:paraId="2E53B8CF" w14:textId="77777777" w:rsidTr="006B5876">
        <w:trPr>
          <w:trHeight w:val="510"/>
          <w:jc w:val="center"/>
        </w:trPr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213A96F6" w14:textId="6B85D2C2" w:rsidR="633F6AEA" w:rsidRDefault="4C7FFC6F" w:rsidP="68D5ED00">
            <w:r w:rsidRPr="68D5ED0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VALUTAZIONE</w:t>
            </w:r>
          </w:p>
          <w:p w14:paraId="4B83597B" w14:textId="3FC01FC2" w:rsidR="633F6AEA" w:rsidRDefault="633F6AEA" w:rsidP="68D5ED00">
            <w:r>
              <w:br/>
            </w:r>
          </w:p>
        </w:tc>
        <w:tc>
          <w:tcPr>
            <w:tcW w:w="225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C1B641" w14:textId="20A48AE6" w:rsidR="633F6AEA" w:rsidRDefault="4C7FFC6F" w:rsidP="68D5ED00">
            <w:r w:rsidRPr="68D5ED0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Trasformazione punti in voto: il punteggio uguale o inferiore a 4 equivale a voto 4. Per i punteggi successivi si applica l’arrotondamento matematico per eccesso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06E525DC" w14:textId="776A4DB7" w:rsidR="633F6AEA" w:rsidRDefault="4C7FFC6F" w:rsidP="68D5ED00">
            <w:r w:rsidRPr="68D5ED0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Voto in decimi</w:t>
            </w:r>
          </w:p>
          <w:p w14:paraId="73D83DBA" w14:textId="5F68ED8B" w:rsidR="633F6AEA" w:rsidRDefault="633F6AEA" w:rsidP="68D5ED00">
            <w:r>
              <w:br/>
            </w:r>
          </w:p>
        </w:tc>
        <w:tc>
          <w:tcPr>
            <w:tcW w:w="225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5CB5F4C" w14:textId="7716D95E" w:rsidR="633F6AEA" w:rsidRDefault="4C7FFC6F" w:rsidP="68D5ED00">
            <w:r w:rsidRPr="68D5ED0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____ / </w:t>
            </w:r>
            <w:r w:rsidRPr="68D5ED0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</w:tbl>
    <w:p w14:paraId="2DC08235" w14:textId="0795DD76" w:rsidR="000E2F0B" w:rsidRDefault="000E2F0B" w:rsidP="68D5ED00"/>
    <w:p w14:paraId="1AFA187F" w14:textId="30399BEA" w:rsidR="633F6AEA" w:rsidRDefault="633F6AEA" w:rsidP="68D5ED00"/>
    <w:p w14:paraId="44A80DB4" w14:textId="7AE0840B" w:rsidR="6CA33555" w:rsidRDefault="6CA33555" w:rsidP="633F6AEA">
      <w:pPr>
        <w:jc w:val="center"/>
        <w:rPr>
          <w:b/>
          <w:bCs/>
        </w:rPr>
      </w:pPr>
      <w:r w:rsidRPr="68D5ED00">
        <w:rPr>
          <w:b/>
          <w:bCs/>
        </w:rPr>
        <w:t>GRIGLIA DI VALUTAZIONE PER LA PROVA SCRITTA DI MATEMATICA</w:t>
      </w:r>
    </w:p>
    <w:tbl>
      <w:tblPr>
        <w:tblStyle w:val="Grigliatabella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130"/>
        <w:gridCol w:w="1228"/>
        <w:gridCol w:w="1108"/>
        <w:gridCol w:w="1258"/>
        <w:gridCol w:w="1138"/>
        <w:gridCol w:w="1108"/>
        <w:gridCol w:w="1046"/>
      </w:tblGrid>
      <w:tr w:rsidR="633F6AEA" w14:paraId="5EDCCE7D" w14:textId="77777777" w:rsidTr="006B5876">
        <w:trPr>
          <w:trHeight w:val="360"/>
          <w:jc w:val="center"/>
        </w:trPr>
        <w:tc>
          <w:tcPr>
            <w:tcW w:w="901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B114C" w14:textId="59FC78E5" w:rsidR="633F6AEA" w:rsidRDefault="4C7FFC6F" w:rsidP="68D5ED00">
            <w:r w:rsidRPr="68D5ED00">
              <w:rPr>
                <w:rFonts w:ascii="Times New Roman" w:eastAsia="Times New Roman" w:hAnsi="Times New Roman" w:cs="Times New Roman"/>
                <w:b/>
                <w:bCs/>
                <w:color w:val="4471C4"/>
                <w:sz w:val="20"/>
                <w:szCs w:val="20"/>
              </w:rPr>
              <w:t>ESAME di STATO -Griglia di correzione scritto di Matematica</w:t>
            </w:r>
          </w:p>
        </w:tc>
      </w:tr>
      <w:tr w:rsidR="633F6AEA" w14:paraId="785E222F" w14:textId="77777777" w:rsidTr="006B5876">
        <w:trPr>
          <w:trHeight w:val="315"/>
          <w:jc w:val="center"/>
        </w:trPr>
        <w:tc>
          <w:tcPr>
            <w:tcW w:w="21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02B68" w14:textId="0931063C" w:rsidR="633F6AEA" w:rsidRDefault="4C7FFC6F" w:rsidP="68D5ED00">
            <w:r w:rsidRPr="68D5ED00">
              <w:rPr>
                <w:rFonts w:ascii="Times New Roman" w:eastAsia="Times New Roman" w:hAnsi="Times New Roman" w:cs="Times New Roman"/>
                <w:b/>
                <w:bCs/>
                <w:color w:val="4471C4"/>
                <w:sz w:val="20"/>
                <w:szCs w:val="20"/>
              </w:rPr>
              <w:t>Indicatori</w:t>
            </w:r>
          </w:p>
        </w:tc>
        <w:tc>
          <w:tcPr>
            <w:tcW w:w="68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670B2" w14:textId="03E182AA" w:rsidR="633F6AEA" w:rsidRDefault="4C7FFC6F" w:rsidP="68D5ED00">
            <w:r w:rsidRPr="68D5ED00">
              <w:rPr>
                <w:rFonts w:ascii="Times New Roman" w:eastAsia="Times New Roman" w:hAnsi="Times New Roman" w:cs="Times New Roman"/>
                <w:b/>
                <w:bCs/>
                <w:color w:val="4471C4"/>
                <w:sz w:val="20"/>
                <w:szCs w:val="20"/>
              </w:rPr>
              <w:t>Valutazioni e Descrittori per ogni indicatore</w:t>
            </w:r>
          </w:p>
        </w:tc>
      </w:tr>
      <w:tr w:rsidR="633F6AEA" w14:paraId="043B4446" w14:textId="77777777" w:rsidTr="006B5876">
        <w:trPr>
          <w:trHeight w:val="315"/>
          <w:jc w:val="center"/>
        </w:trPr>
        <w:tc>
          <w:tcPr>
            <w:tcW w:w="2130" w:type="dxa"/>
            <w:vMerge/>
            <w:vAlign w:val="center"/>
          </w:tcPr>
          <w:p w14:paraId="270FF001" w14:textId="77777777" w:rsidR="000E2F0B" w:rsidRDefault="000E2F0B"/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6C5C6" w14:textId="0D4403AC" w:rsidR="633F6AEA" w:rsidRDefault="4C7FFC6F" w:rsidP="68D5ED00">
            <w:r w:rsidRPr="68D5ED00">
              <w:rPr>
                <w:rFonts w:ascii="Times New Roman" w:eastAsia="Times New Roman" w:hAnsi="Times New Roman" w:cs="Times New Roman"/>
                <w:b/>
                <w:bCs/>
                <w:color w:val="4471C4"/>
                <w:sz w:val="20"/>
                <w:szCs w:val="20"/>
              </w:rPr>
              <w:t xml:space="preserve">    4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FE6EC" w14:textId="4E442508" w:rsidR="633F6AEA" w:rsidRDefault="4C7FFC6F" w:rsidP="68D5ED00">
            <w:r w:rsidRPr="68D5ED00">
              <w:rPr>
                <w:rFonts w:ascii="Times New Roman" w:eastAsia="Times New Roman" w:hAnsi="Times New Roman" w:cs="Times New Roman"/>
                <w:b/>
                <w:bCs/>
                <w:color w:val="4471C4"/>
                <w:sz w:val="20"/>
                <w:szCs w:val="20"/>
              </w:rPr>
              <w:t>5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ACB6B" w14:textId="3CC4D83A" w:rsidR="633F6AEA" w:rsidRDefault="4C7FFC6F" w:rsidP="68D5ED00">
            <w:r w:rsidRPr="68D5ED00">
              <w:rPr>
                <w:rFonts w:ascii="Times New Roman" w:eastAsia="Times New Roman" w:hAnsi="Times New Roman" w:cs="Times New Roman"/>
                <w:b/>
                <w:bCs/>
                <w:color w:val="4471C4"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6B024" w14:textId="15769479" w:rsidR="633F6AEA" w:rsidRDefault="4C7FFC6F" w:rsidP="68D5ED00">
            <w:r w:rsidRPr="68D5ED00">
              <w:rPr>
                <w:rFonts w:ascii="Times New Roman" w:eastAsia="Times New Roman" w:hAnsi="Times New Roman" w:cs="Times New Roman"/>
                <w:b/>
                <w:bCs/>
                <w:color w:val="4471C4"/>
                <w:sz w:val="20"/>
                <w:szCs w:val="20"/>
              </w:rPr>
              <w:t>7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87104" w14:textId="7367B6E9" w:rsidR="633F6AEA" w:rsidRDefault="4C7FFC6F" w:rsidP="68D5ED00">
            <w:r w:rsidRPr="68D5ED00">
              <w:rPr>
                <w:rFonts w:ascii="Times New Roman" w:eastAsia="Times New Roman" w:hAnsi="Times New Roman" w:cs="Times New Roman"/>
                <w:b/>
                <w:bCs/>
                <w:color w:val="4471C4"/>
                <w:sz w:val="20"/>
                <w:szCs w:val="20"/>
              </w:rPr>
              <w:t>8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C65ED" w14:textId="48A2A2BA" w:rsidR="633F6AEA" w:rsidRDefault="4C7FFC6F" w:rsidP="68D5ED00">
            <w:r w:rsidRPr="68D5ED00">
              <w:rPr>
                <w:rFonts w:ascii="Times New Roman" w:eastAsia="Times New Roman" w:hAnsi="Times New Roman" w:cs="Times New Roman"/>
                <w:b/>
                <w:bCs/>
                <w:color w:val="4471C4"/>
                <w:sz w:val="20"/>
                <w:szCs w:val="20"/>
              </w:rPr>
              <w:t>9/10</w:t>
            </w:r>
          </w:p>
        </w:tc>
      </w:tr>
      <w:tr w:rsidR="633F6AEA" w14:paraId="43D00C7F" w14:textId="77777777" w:rsidTr="006B5876">
        <w:trPr>
          <w:trHeight w:val="2220"/>
          <w:jc w:val="center"/>
        </w:trPr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864E7" w14:textId="5F3D8888" w:rsidR="633F6AEA" w:rsidRDefault="4C7FFC6F" w:rsidP="68D5ED00"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 Numeri</w:t>
            </w:r>
          </w:p>
          <w:p w14:paraId="518D6F06" w14:textId="78406777" w:rsidR="633F6AEA" w:rsidRDefault="4C7FFC6F" w:rsidP="68D5ED00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Risolvere equazioni utilizzando le opportune proprietà.</w:t>
            </w:r>
          </w:p>
          <w:p w14:paraId="401B6627" w14:textId="4D17127B" w:rsidR="633F6AEA" w:rsidRDefault="4C7FFC6F" w:rsidP="68D5ED00"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 Spazio e figure</w:t>
            </w:r>
          </w:p>
          <w:p w14:paraId="3A863E67" w14:textId="0ACC69BD" w:rsidR="633F6AEA" w:rsidRDefault="4C7FFC6F" w:rsidP="68D5ED00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Riprodurre figure e disegni geometrici</w:t>
            </w:r>
          </w:p>
          <w:p w14:paraId="2D080E22" w14:textId="52C5B72F" w:rsidR="633F6AEA" w:rsidRDefault="4C7FFC6F" w:rsidP="68D5ED00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Conoscere le proprietà delle principali figure piane e solide</w:t>
            </w:r>
          </w:p>
          <w:p w14:paraId="04895C63" w14:textId="209A92EC" w:rsidR="633F6AEA" w:rsidRDefault="4C7FFC6F" w:rsidP="68D5ED00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Calcolare l’area e il volume delle figure solide</w:t>
            </w:r>
          </w:p>
          <w:p w14:paraId="7AB85CC6" w14:textId="3A0FB6D0" w:rsidR="633F6AEA" w:rsidRDefault="4C7FFC6F" w:rsidP="68D5ED00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Risolvere problemi utilizzando le proprietà geometriche delle figure</w:t>
            </w:r>
          </w:p>
          <w:p w14:paraId="53D5152B" w14:textId="6181E39C" w:rsidR="633F6AEA" w:rsidRDefault="4C7FFC6F" w:rsidP="68D5ED00"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 Relazioni e funzioni</w:t>
            </w:r>
          </w:p>
          <w:p w14:paraId="38530CD0" w14:textId="1DFF446D" w:rsidR="633F6AEA" w:rsidRDefault="4C7FFC6F" w:rsidP="68D5ED00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Compilare la tabella dei valori</w:t>
            </w:r>
          </w:p>
          <w:p w14:paraId="3C345F97" w14:textId="03A0F1E8" w:rsidR="633F6AEA" w:rsidRDefault="4C7FFC6F" w:rsidP="68D5ED00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Predisporre correttamente il sistema di assi cartesiani</w:t>
            </w:r>
          </w:p>
          <w:p w14:paraId="4009343B" w14:textId="61E819C4" w:rsidR="633F6AEA" w:rsidRDefault="4C7FFC6F" w:rsidP="68D5ED00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Rappresentare le funzioni nel piano cartesiano</w:t>
            </w:r>
          </w:p>
          <w:p w14:paraId="706F40E1" w14:textId="09253FD7" w:rsidR="633F6AEA" w:rsidRDefault="4C7FFC6F" w:rsidP="68D5ED00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Individuare graficamente i punti di intersezione</w:t>
            </w:r>
          </w:p>
          <w:p w14:paraId="486D860F" w14:textId="4D6E0134" w:rsidR="633F6AEA" w:rsidRDefault="4C7FFC6F" w:rsidP="68D5ED00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Individuare algebricamente i punti di intersezione</w:t>
            </w:r>
          </w:p>
          <w:p w14:paraId="00784D60" w14:textId="5C2FD1E4" w:rsidR="633F6AEA" w:rsidRDefault="4C7FFC6F" w:rsidP="68D5ED00"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4. Dati e previsioni</w:t>
            </w:r>
          </w:p>
          <w:p w14:paraId="536ABB6F" w14:textId="2401AD23" w:rsidR="633F6AEA" w:rsidRDefault="4C7FFC6F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 Leggere e interpretare correttamente i dati riportati in una tabella e/o in un grafico</w:t>
            </w:r>
          </w:p>
          <w:p w14:paraId="415E0186" w14:textId="6A48A6F1" w:rsidR="633F6AEA" w:rsidRDefault="4C7FFC6F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Riportare dati in una tabella e/o in un grafico</w:t>
            </w:r>
          </w:p>
          <w:p w14:paraId="0CB2476D" w14:textId="12127E58" w:rsidR="633F6AEA" w:rsidRDefault="4C7FFC6F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Confrontare dati utilizzando frequenze assoluta, relativa e percentuale</w:t>
            </w:r>
          </w:p>
          <w:p w14:paraId="3EDC8F26" w14:textId="12F11FE7" w:rsidR="633F6AEA" w:rsidRDefault="4C7FFC6F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In base ai dati a disposizione individuare media, moda e mediana</w:t>
            </w:r>
          </w:p>
          <w:p w14:paraId="16308CD6" w14:textId="7437EE04" w:rsidR="633F6AEA" w:rsidRDefault="4C7FFC6F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Utilizzare i concetti di base del calcolo delle probabilità</w:t>
            </w:r>
          </w:p>
          <w:p w14:paraId="7C4EF984" w14:textId="5AA1E956" w:rsidR="633F6AEA" w:rsidRDefault="4C7FFC6F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Comprendere ed utilizzare linguaggi specifici e formalmente corretto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7C2D5" w14:textId="6936F75B" w:rsidR="633F6AEA" w:rsidRDefault="4C7FFC6F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Rilevanti carenze nei procedimenti risolutivi;</w:t>
            </w:r>
          </w:p>
          <w:p w14:paraId="516E3F05" w14:textId="05057D73" w:rsidR="633F6AEA" w:rsidRDefault="4C7FFC6F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ampie lacune nelle conoscenze; numerosi errori di</w:t>
            </w:r>
          </w:p>
          <w:p w14:paraId="7C84EC25" w14:textId="28FBCA03" w:rsidR="633F6AEA" w:rsidRDefault="4C7FFC6F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calcolo; esposizione molto disordinata; risoluzione incompleta e/o mancante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4EAEF" w14:textId="649F680B" w:rsidR="633F6AEA" w:rsidRDefault="4C7FFC6F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Comprensione frammentaria o confusa del testo;</w:t>
            </w:r>
          </w:p>
          <w:p w14:paraId="6E90C647" w14:textId="702F707D" w:rsidR="633F6AEA" w:rsidRDefault="4C7FFC6F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conoscenze deboli; procedimenti risolutivi</w:t>
            </w:r>
          </w:p>
          <w:p w14:paraId="55AA591A" w14:textId="0A1BF6D6" w:rsidR="633F6AEA" w:rsidRDefault="4C7FFC6F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prevalentemente imprecisi e inefficienti;</w:t>
            </w:r>
          </w:p>
          <w:p w14:paraId="541F564E" w14:textId="62F7A5D0" w:rsidR="633F6AEA" w:rsidRDefault="633F6AEA" w:rsidP="68D5ED00">
            <w:r>
              <w:br/>
            </w:r>
          </w:p>
          <w:p w14:paraId="1D4FB0EC" w14:textId="2C2BB7D1" w:rsidR="633F6AEA" w:rsidRDefault="4C7FFC6F" w:rsidP="68D5ED00">
            <w:r w:rsidRPr="68D5ED00">
              <w:rPr>
                <w:rFonts w:ascii="Times New Roman" w:eastAsia="Times New Roman" w:hAnsi="Times New Roman" w:cs="Times New Roman"/>
                <w:b/>
                <w:bCs/>
                <w:color w:val="4471C4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02A09" w14:textId="22339052" w:rsidR="633F6AEA" w:rsidRDefault="4C7FFC6F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Presenza di alcuni errori e imprecisioni nel calcolo;</w:t>
            </w:r>
          </w:p>
          <w:p w14:paraId="0F40160E" w14:textId="7B6FCDE9" w:rsidR="633F6AEA" w:rsidRDefault="4C7FFC6F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comprensione del testo proposto nelle linee fondamentali e utilizzo del linguaggio specifico corretto; </w:t>
            </w:r>
          </w:p>
          <w:p w14:paraId="2B6AB274" w14:textId="7C54FF52" w:rsidR="633F6AEA" w:rsidRDefault="4C7FFC6F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accettabile l’ordine procedurale</w:t>
            </w:r>
          </w:p>
          <w:p w14:paraId="5569F0C4" w14:textId="20240F04" w:rsidR="633F6AEA" w:rsidRDefault="633F6AEA" w:rsidP="68D5ED00">
            <w:r>
              <w:br/>
            </w:r>
            <w:r>
              <w:br/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220D1" w14:textId="1B05B38F" w:rsidR="633F6AEA" w:rsidRDefault="4C7FFC6F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Procedimenti risolutivi con esiti in prevalenza</w:t>
            </w:r>
          </w:p>
          <w:p w14:paraId="22D0F8D6" w14:textId="51A6E722" w:rsidR="633F6AEA" w:rsidRDefault="4C7FFC6F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corretti; limitati errori di calcolo e fraintendimenti</w:t>
            </w:r>
          </w:p>
          <w:p w14:paraId="55623393" w14:textId="4C6D783C" w:rsidR="633F6AEA" w:rsidRDefault="4C7FFC6F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non particolarmente gravi; esposizione ordinata e uso sostanzialmente pertinente del linguaggio specifico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6112D" w14:textId="0CFBBE2F" w:rsidR="633F6AEA" w:rsidRDefault="4C7FFC6F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Procedimenti risolutivi efficaci; lievi imprecisioni</w:t>
            </w:r>
          </w:p>
          <w:p w14:paraId="5C9891AA" w14:textId="74065A83" w:rsidR="633F6AEA" w:rsidRDefault="4C7FFC6F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 calcolo; esposizione ordinata ed adeguatamente</w:t>
            </w:r>
          </w:p>
          <w:p w14:paraId="0092F1DA" w14:textId="39913844" w:rsidR="633F6AEA" w:rsidRDefault="4C7FFC6F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motivata; uso pertinente del linguaggio specifico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5858" w14:textId="788985B1" w:rsidR="633F6AEA" w:rsidRDefault="4C7FFC6F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Comprensione piena del testo; procedimenti</w:t>
            </w:r>
          </w:p>
          <w:p w14:paraId="46CCB02F" w14:textId="012A0FAE" w:rsidR="633F6AEA" w:rsidRDefault="4C7FFC6F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corretti ed ampiamente motivati;</w:t>
            </w:r>
          </w:p>
          <w:p w14:paraId="671EAA3A" w14:textId="0750B204" w:rsidR="633F6AEA" w:rsidRDefault="4C7FFC6F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; apprezzabile uso del linguaggio specifico </w:t>
            </w:r>
          </w:p>
          <w:p w14:paraId="4CC9047E" w14:textId="72E564E9" w:rsidR="633F6AEA" w:rsidRDefault="4C7FFC6F" w:rsidP="68D5ED00">
            <w:r w:rsidRPr="68D5ED00">
              <w:rPr>
                <w:rFonts w:ascii="Times New Roman" w:eastAsia="Times New Roman" w:hAnsi="Times New Roman" w:cs="Times New Roman"/>
                <w:b/>
                <w:bCs/>
                <w:color w:val="4471C4"/>
                <w:sz w:val="20"/>
                <w:szCs w:val="20"/>
              </w:rPr>
              <w:t>Presenza di</w:t>
            </w:r>
          </w:p>
          <w:p w14:paraId="39F0FE59" w14:textId="69DB2A62" w:rsidR="633F6AEA" w:rsidRDefault="4C7FFC6F" w:rsidP="68D5ED00">
            <w:r w:rsidRPr="68D5ED00">
              <w:rPr>
                <w:rFonts w:ascii="Times New Roman" w:eastAsia="Times New Roman" w:hAnsi="Times New Roman" w:cs="Times New Roman"/>
                <w:b/>
                <w:bCs/>
                <w:color w:val="4471C4"/>
                <w:sz w:val="20"/>
                <w:szCs w:val="20"/>
              </w:rPr>
              <w:t>risoluzioni originali e scelta di procedure ottimali e non standard (10)</w:t>
            </w:r>
          </w:p>
          <w:p w14:paraId="43607F26" w14:textId="04B76D03" w:rsidR="633F6AEA" w:rsidRDefault="633F6AEA" w:rsidP="68D5ED00">
            <w:r>
              <w:br/>
            </w:r>
            <w:r>
              <w:br/>
            </w:r>
            <w:r>
              <w:br/>
            </w:r>
          </w:p>
        </w:tc>
      </w:tr>
    </w:tbl>
    <w:p w14:paraId="77899227" w14:textId="087C63D5" w:rsidR="633F6AEA" w:rsidRDefault="633F6AEA" w:rsidP="68D5ED00"/>
    <w:p w14:paraId="0188109D" w14:textId="04A7AE72" w:rsidR="30B6B878" w:rsidRDefault="30B6B878" w:rsidP="68D5ED00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8D5ED0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LINGUE STRANIERE: INGLESE E FRANCESE </w:t>
      </w:r>
    </w:p>
    <w:p w14:paraId="0385E553" w14:textId="4375C262" w:rsidR="30B6B878" w:rsidRDefault="30B6B878" w:rsidP="633F6AEA">
      <w:pPr>
        <w:jc w:val="center"/>
      </w:pPr>
      <w:r w:rsidRPr="68D5ED00">
        <w:rPr>
          <w:rFonts w:ascii="Times New Roman" w:eastAsia="Times New Roman" w:hAnsi="Times New Roman" w:cs="Times New Roman"/>
          <w:b/>
          <w:bCs/>
          <w:color w:val="000000" w:themeColor="text1"/>
        </w:rPr>
        <w:t>CRITERI DI VALUTAZIONE DELLA PROVA SCRITTA COMPRENSIONE DEL TESTO</w:t>
      </w:r>
      <w:r w:rsidRPr="68D5ED00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A0964B7" w14:textId="06EEE229" w:rsidR="30B6B878" w:rsidRDefault="30B6B878" w:rsidP="68D5ED00">
      <w:r w:rsidRPr="68D5ED00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tbl>
      <w:tblPr>
        <w:tblStyle w:val="Grigliatabella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633F6AEA" w14:paraId="1FFFDD9C" w14:textId="77777777" w:rsidTr="006B5876">
        <w:trPr>
          <w:jc w:val="center"/>
        </w:trPr>
        <w:tc>
          <w:tcPr>
            <w:tcW w:w="1288" w:type="dxa"/>
          </w:tcPr>
          <w:p w14:paraId="5B62BA0D" w14:textId="24F3EA29" w:rsidR="30B6B878" w:rsidRDefault="30B6B878" w:rsidP="68D5ED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288" w:type="dxa"/>
          </w:tcPr>
          <w:p w14:paraId="3D8E9125" w14:textId="66CEFE21" w:rsidR="30B6B878" w:rsidRDefault="30B6B878" w:rsidP="68D5ED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288" w:type="dxa"/>
          </w:tcPr>
          <w:p w14:paraId="4F3AB90F" w14:textId="4DEB0115" w:rsidR="30B6B878" w:rsidRDefault="30B6B878" w:rsidP="68D5ED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288" w:type="dxa"/>
          </w:tcPr>
          <w:p w14:paraId="643D3278" w14:textId="63784085" w:rsidR="30B6B878" w:rsidRDefault="30B6B878" w:rsidP="68D5ED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288" w:type="dxa"/>
          </w:tcPr>
          <w:p w14:paraId="0F43DE49" w14:textId="0B834605" w:rsidR="30B6B878" w:rsidRDefault="30B6B878" w:rsidP="68D5ED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88" w:type="dxa"/>
          </w:tcPr>
          <w:p w14:paraId="552C167C" w14:textId="2E363514" w:rsidR="30B6B878" w:rsidRDefault="30B6B878" w:rsidP="68D5ED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88" w:type="dxa"/>
          </w:tcPr>
          <w:p w14:paraId="4E428D28" w14:textId="5BF822E6" w:rsidR="30B6B878" w:rsidRDefault="30B6B878" w:rsidP="68D5ED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</w:tr>
      <w:tr w:rsidR="633F6AEA" w14:paraId="4236BFF1" w14:textId="77777777" w:rsidTr="006B5876">
        <w:trPr>
          <w:jc w:val="center"/>
        </w:trPr>
        <w:tc>
          <w:tcPr>
            <w:tcW w:w="1288" w:type="dxa"/>
          </w:tcPr>
          <w:p w14:paraId="64BB7DCF" w14:textId="1777CED5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La comprensione è completa. </w:t>
            </w:r>
          </w:p>
          <w:p w14:paraId="0FFC5707" w14:textId="7C0C5F2D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Il contenuto è ampio, esauriente e originale. </w:t>
            </w:r>
          </w:p>
          <w:p w14:paraId="715AFC84" w14:textId="1E79D59C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Il lessico risulta ricco e appropriato al contesto. </w:t>
            </w:r>
          </w:p>
          <w:p w14:paraId="290DF10B" w14:textId="43698E37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La forma è grammaticalmente e ortograficamente pressoché corretta. </w:t>
            </w:r>
          </w:p>
          <w:p w14:paraId="527A5C92" w14:textId="20376ABA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>Buona la rielaborazione.</w:t>
            </w:r>
          </w:p>
        </w:tc>
        <w:tc>
          <w:tcPr>
            <w:tcW w:w="1288" w:type="dxa"/>
          </w:tcPr>
          <w:p w14:paraId="17C37635" w14:textId="086D48D6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La comprensione è completa. </w:t>
            </w:r>
          </w:p>
          <w:p w14:paraId="70301023" w14:textId="47C68675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Il contenuto è esauriente. </w:t>
            </w:r>
          </w:p>
          <w:p w14:paraId="0C7F18D8" w14:textId="7A37911D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Il lessico risulta appropriato al contesto. </w:t>
            </w:r>
          </w:p>
          <w:p w14:paraId="620F5F09" w14:textId="4B7F4188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La forma è pressoché corretta. </w:t>
            </w:r>
          </w:p>
          <w:p w14:paraId="727BBADC" w14:textId="5D8BBBA4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>La rielaborazione è soddisfacente.</w:t>
            </w:r>
          </w:p>
        </w:tc>
        <w:tc>
          <w:tcPr>
            <w:tcW w:w="1288" w:type="dxa"/>
          </w:tcPr>
          <w:p w14:paraId="0AFF3D74" w14:textId="15B51F0A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La comprensione è soddisfacente. </w:t>
            </w:r>
          </w:p>
          <w:p w14:paraId="17D53A04" w14:textId="65A9E4C6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Il contenuto è abbastanza esauriente. </w:t>
            </w:r>
          </w:p>
          <w:p w14:paraId="04CB8680" w14:textId="5B492CAB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Il lessico risulta quasi sempre appropriato al contesto. </w:t>
            </w:r>
          </w:p>
          <w:p w14:paraId="0D9F5BD3" w14:textId="797E6562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La forma presenta lievi errori. </w:t>
            </w:r>
          </w:p>
          <w:p w14:paraId="7BFB1AB7" w14:textId="6B7B70A3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>La rielaborazione è adeguata.</w:t>
            </w:r>
          </w:p>
        </w:tc>
        <w:tc>
          <w:tcPr>
            <w:tcW w:w="1288" w:type="dxa"/>
          </w:tcPr>
          <w:p w14:paraId="316339AE" w14:textId="58B54D5A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La comprensione è adeguata. </w:t>
            </w:r>
          </w:p>
          <w:p w14:paraId="1CA47B7B" w14:textId="0C952FD7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Il contenuto rivela una buona organizzazione. </w:t>
            </w:r>
          </w:p>
          <w:p w14:paraId="3F7D3BA7" w14:textId="11E8E20F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Il lessico risulta talvolta non appropriato al contesto. </w:t>
            </w:r>
          </w:p>
          <w:p w14:paraId="18D309FB" w14:textId="21CE5D22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La forma presenta alcuni errori. </w:t>
            </w:r>
          </w:p>
          <w:p w14:paraId="067C0320" w14:textId="51BD761C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>Accennata la rielaborazione.</w:t>
            </w:r>
          </w:p>
        </w:tc>
        <w:tc>
          <w:tcPr>
            <w:tcW w:w="1288" w:type="dxa"/>
          </w:tcPr>
          <w:p w14:paraId="74A068C7" w14:textId="158E8A80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La comprensione è globale. </w:t>
            </w:r>
          </w:p>
          <w:p w14:paraId="118D5C19" w14:textId="6A3A02B3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Il contenuto è accettabile. </w:t>
            </w:r>
          </w:p>
          <w:p w14:paraId="2D591BC9" w14:textId="5415E642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Il lessico presenta alcune imprecisioni. </w:t>
            </w:r>
          </w:p>
          <w:p w14:paraId="4A28285D" w14:textId="50F0648B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La forma presenta diversi errori. </w:t>
            </w:r>
          </w:p>
          <w:p w14:paraId="651C46F5" w14:textId="16B300E5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>Appena accennata la rielaborazione.</w:t>
            </w:r>
          </w:p>
          <w:p w14:paraId="1EF016C7" w14:textId="37EEB757" w:rsidR="633F6AEA" w:rsidRDefault="633F6AEA" w:rsidP="68D5ED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88" w:type="dxa"/>
          </w:tcPr>
          <w:p w14:paraId="612DA010" w14:textId="239AFA53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La comprensione è parziale. </w:t>
            </w:r>
          </w:p>
          <w:p w14:paraId="1510AD1D" w14:textId="190B3ABB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Il contenuto risulta confuso. </w:t>
            </w:r>
          </w:p>
          <w:p w14:paraId="78A21652" w14:textId="7EB55658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Il lessico risulta povero e/o improprio. </w:t>
            </w:r>
          </w:p>
          <w:p w14:paraId="0DD7D3EC" w14:textId="1D74901B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La forma non è corretta. </w:t>
            </w:r>
          </w:p>
          <w:p w14:paraId="2F29EB6F" w14:textId="5715FD9E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>Pressoché inesistente la rielaborazione.</w:t>
            </w:r>
          </w:p>
        </w:tc>
        <w:tc>
          <w:tcPr>
            <w:tcW w:w="1288" w:type="dxa"/>
          </w:tcPr>
          <w:p w14:paraId="066D82F0" w14:textId="07217D5A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La comprensione è scarsa. </w:t>
            </w:r>
          </w:p>
          <w:p w14:paraId="333B3FD8" w14:textId="3BD6D57E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Il contenuto risulta molto confuso. </w:t>
            </w:r>
          </w:p>
          <w:p w14:paraId="1CDCDBDC" w14:textId="74BDC906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Il lessico risulta improprio. </w:t>
            </w:r>
          </w:p>
          <w:p w14:paraId="76A3AC38" w14:textId="0B640B78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La forma non è corretta. </w:t>
            </w:r>
          </w:p>
          <w:p w14:paraId="5E49A8DF" w14:textId="63ED4294" w:rsidR="30B6B878" w:rsidRDefault="30B6B878" w:rsidP="68D5ED00">
            <w:r w:rsidRPr="68D5ED00">
              <w:rPr>
                <w:rFonts w:ascii="Times New Roman" w:eastAsia="Times New Roman" w:hAnsi="Times New Roman" w:cs="Times New Roman"/>
                <w:color w:val="000000" w:themeColor="text1"/>
              </w:rPr>
              <w:t>Inesistente la rielaborazione.</w:t>
            </w:r>
          </w:p>
        </w:tc>
      </w:tr>
    </w:tbl>
    <w:p w14:paraId="084F2A4E" w14:textId="4CCE4C2D" w:rsidR="30B6B878" w:rsidRDefault="30B6B878" w:rsidP="68D5ED00">
      <w:pPr>
        <w:rPr>
          <w:rFonts w:ascii="Times New Roman" w:eastAsia="Times New Roman" w:hAnsi="Times New Roman" w:cs="Times New Roman"/>
          <w:color w:val="000000" w:themeColor="text1"/>
        </w:rPr>
      </w:pPr>
      <w:r w:rsidRPr="68D5ED00">
        <w:rPr>
          <w:rFonts w:ascii="Calibri" w:eastAsia="Calibri" w:hAnsi="Calibri" w:cs="Calibri"/>
        </w:rPr>
        <w:t xml:space="preserve"> </w:t>
      </w:r>
    </w:p>
    <w:p w14:paraId="41EEEDE6" w14:textId="4A9ADDFA" w:rsidR="30B6B878" w:rsidRDefault="30B6B878" w:rsidP="68D5ED00">
      <w:pPr>
        <w:jc w:val="center"/>
      </w:pPr>
      <w:r w:rsidRPr="68D5ED0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Punteggio prova di comprensione </w:t>
      </w:r>
      <w:r w:rsidRPr="68D5ED00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9B33EC9" w14:textId="77777777" w:rsidR="006B5876" w:rsidRDefault="006B5876" w:rsidP="68D5ED00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4374A0F2" w14:textId="2DB0FBA9" w:rsidR="30B6B878" w:rsidRDefault="30B6B878" w:rsidP="68D5ED00">
      <w:pPr>
        <w:rPr>
          <w:rFonts w:ascii="Times New Roman" w:eastAsia="Times New Roman" w:hAnsi="Times New Roman" w:cs="Times New Roman"/>
          <w:color w:val="000000" w:themeColor="text1"/>
        </w:rPr>
      </w:pPr>
      <w:r w:rsidRPr="68D5ED0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Activity 1: </w:t>
      </w:r>
    </w:p>
    <w:p w14:paraId="037C3FB9" w14:textId="0E63CB07" w:rsidR="30B6B878" w:rsidRDefault="30B6B878" w:rsidP="68D5ED00">
      <w:pPr>
        <w:rPr>
          <w:rFonts w:ascii="Times New Roman" w:eastAsia="Times New Roman" w:hAnsi="Times New Roman" w:cs="Times New Roman"/>
          <w:color w:val="000000" w:themeColor="text1"/>
        </w:rPr>
      </w:pPr>
      <w:r w:rsidRPr="68D5ED0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Per inglese: Tabella </w:t>
      </w:r>
      <w:r w:rsidRPr="68D5ED00">
        <w:rPr>
          <w:rFonts w:ascii="Times New Roman" w:eastAsia="Times New Roman" w:hAnsi="Times New Roman" w:cs="Times New Roman"/>
          <w:color w:val="000000" w:themeColor="text1"/>
        </w:rPr>
        <w:t>1 punto a risposta esatta</w:t>
      </w:r>
      <w:r>
        <w:tab/>
      </w:r>
      <w:r w:rsidRPr="68D5ED00">
        <w:rPr>
          <w:rFonts w:ascii="Times New Roman" w:eastAsia="Times New Roman" w:hAnsi="Times New Roman" w:cs="Times New Roman"/>
          <w:color w:val="000000" w:themeColor="text1"/>
        </w:rPr>
        <w:t xml:space="preserve">totale  2 punti </w:t>
      </w:r>
    </w:p>
    <w:p w14:paraId="22FDC8ED" w14:textId="53FA0785" w:rsidR="30B6B878" w:rsidRDefault="30B6B878" w:rsidP="68D5ED00">
      <w:r w:rsidRPr="68D5ED00">
        <w:rPr>
          <w:rFonts w:ascii="Times New Roman" w:eastAsia="Times New Roman" w:hAnsi="Times New Roman" w:cs="Times New Roman"/>
          <w:b/>
          <w:bCs/>
          <w:color w:val="000000" w:themeColor="text1"/>
        </w:rPr>
        <w:t>Per francese: Vero/Falso (</w:t>
      </w:r>
      <w:r w:rsidRPr="68D5ED00">
        <w:rPr>
          <w:rFonts w:ascii="Times New Roman" w:eastAsia="Times New Roman" w:hAnsi="Times New Roman" w:cs="Times New Roman"/>
          <w:color w:val="000000" w:themeColor="text1"/>
        </w:rPr>
        <w:t xml:space="preserve">1 punto) con correzione del falso (1 punto) </w:t>
      </w:r>
      <w:r>
        <w:tab/>
      </w:r>
      <w:r w:rsidRPr="68D5ED00">
        <w:rPr>
          <w:rFonts w:ascii="Times New Roman" w:eastAsia="Times New Roman" w:hAnsi="Times New Roman" w:cs="Times New Roman"/>
          <w:color w:val="000000" w:themeColor="text1"/>
        </w:rPr>
        <w:t xml:space="preserve">totale 3 punti </w:t>
      </w:r>
    </w:p>
    <w:p w14:paraId="1F0A69D8" w14:textId="1C0CA908" w:rsidR="30B6B878" w:rsidRDefault="30B6B878" w:rsidP="68D5ED00">
      <w:pPr>
        <w:rPr>
          <w:rFonts w:ascii="Times New Roman" w:eastAsia="Times New Roman" w:hAnsi="Times New Roman" w:cs="Times New Roman"/>
          <w:color w:val="000000" w:themeColor="text1"/>
        </w:rPr>
      </w:pPr>
      <w:r w:rsidRPr="68D5ED00">
        <w:rPr>
          <w:rFonts w:ascii="Times New Roman" w:eastAsia="Times New Roman" w:hAnsi="Times New Roman" w:cs="Times New Roman"/>
          <w:color w:val="000000" w:themeColor="text1"/>
        </w:rPr>
        <w:t xml:space="preserve"> A</w:t>
      </w:r>
      <w:r w:rsidRPr="68D5ED00">
        <w:rPr>
          <w:rFonts w:ascii="Times New Roman" w:eastAsia="Times New Roman" w:hAnsi="Times New Roman" w:cs="Times New Roman"/>
          <w:b/>
          <w:bCs/>
          <w:color w:val="000000" w:themeColor="text1"/>
        </w:rPr>
        <w:t>ctivity 2: Scelta multipla</w:t>
      </w:r>
      <w:r w:rsidRPr="68D5ED00">
        <w:rPr>
          <w:rFonts w:ascii="Times New Roman" w:eastAsia="Times New Roman" w:hAnsi="Times New Roman" w:cs="Times New Roman"/>
          <w:color w:val="000000" w:themeColor="text1"/>
        </w:rPr>
        <w:t xml:space="preserve">  1 punto a risposta esatta   </w:t>
      </w:r>
      <w:r>
        <w:tab/>
      </w:r>
    </w:p>
    <w:p w14:paraId="6C4C0F69" w14:textId="4F30080B" w:rsidR="56755AAF" w:rsidRDefault="56755AAF" w:rsidP="68D5ED00">
      <w:r w:rsidRPr="68D5ED00">
        <w:rPr>
          <w:rFonts w:ascii="Times New Roman" w:eastAsia="Times New Roman" w:hAnsi="Times New Roman" w:cs="Times New Roman"/>
          <w:b/>
          <w:bCs/>
          <w:color w:val="000000" w:themeColor="text1"/>
        </w:rPr>
        <w:t>T</w:t>
      </w:r>
      <w:r w:rsidR="30B6B878" w:rsidRPr="68D5ED00">
        <w:rPr>
          <w:rFonts w:ascii="Times New Roman" w:eastAsia="Times New Roman" w:hAnsi="Times New Roman" w:cs="Times New Roman"/>
          <w:b/>
          <w:bCs/>
          <w:color w:val="000000" w:themeColor="text1"/>
        </w:rPr>
        <w:t>otale 7  punti inglese</w:t>
      </w:r>
      <w:r w:rsidR="30B6B878" w:rsidRPr="68D5ED00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D01F920" w14:textId="2CBD696E" w:rsidR="30B6B878" w:rsidRDefault="30B6B878" w:rsidP="68D5ED00">
      <w:r w:rsidRPr="68D5ED00">
        <w:rPr>
          <w:rFonts w:ascii="Times New Roman" w:eastAsia="Times New Roman" w:hAnsi="Times New Roman" w:cs="Times New Roman"/>
          <w:b/>
          <w:bCs/>
          <w:color w:val="000000" w:themeColor="text1"/>
        </w:rPr>
        <w:t>Totale 2 punti francese</w:t>
      </w:r>
      <w:r w:rsidRPr="68D5ED00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9C8B736" w14:textId="798277E9" w:rsidR="30B6B878" w:rsidRDefault="30B6B878" w:rsidP="68D5ED00">
      <w:r w:rsidRPr="68D5ED00">
        <w:rPr>
          <w:rFonts w:ascii="Times New Roman" w:eastAsia="Times New Roman" w:hAnsi="Times New Roman" w:cs="Times New Roman"/>
          <w:color w:val="000000" w:themeColor="text1"/>
        </w:rPr>
        <w:t xml:space="preserve">  </w:t>
      </w:r>
    </w:p>
    <w:p w14:paraId="41180DD2" w14:textId="565F6413" w:rsidR="30B6B878" w:rsidRDefault="30B6B878" w:rsidP="68D5ED00">
      <w:r w:rsidRPr="68D5ED00">
        <w:rPr>
          <w:rFonts w:ascii="Times New Roman" w:eastAsia="Times New Roman" w:hAnsi="Times New Roman" w:cs="Times New Roman"/>
          <w:b/>
          <w:bCs/>
          <w:color w:val="000000" w:themeColor="text1"/>
        </w:rPr>
        <w:t>Questionario sul brano</w:t>
      </w:r>
      <w:r w:rsidRPr="68D5ED00">
        <w:rPr>
          <w:rFonts w:ascii="Times New Roman" w:eastAsia="Times New Roman" w:hAnsi="Times New Roman" w:cs="Times New Roman"/>
          <w:color w:val="000000" w:themeColor="text1"/>
        </w:rPr>
        <w:t xml:space="preserve"> (6) </w:t>
      </w:r>
    </w:p>
    <w:p w14:paraId="4D67F915" w14:textId="33A60D8F" w:rsidR="30B6B878" w:rsidRDefault="30B6B878" w:rsidP="68D5ED00">
      <w:r w:rsidRPr="68D5ED00">
        <w:rPr>
          <w:rFonts w:ascii="Times New Roman" w:eastAsia="Times New Roman" w:hAnsi="Times New Roman" w:cs="Times New Roman"/>
          <w:color w:val="000000" w:themeColor="text1"/>
        </w:rPr>
        <w:t xml:space="preserve">1 punto per comprensione </w:t>
      </w:r>
    </w:p>
    <w:p w14:paraId="78A99D4A" w14:textId="446B7577" w:rsidR="30B6B878" w:rsidRDefault="30B6B878" w:rsidP="68D5ED00">
      <w:r w:rsidRPr="68D5ED00">
        <w:rPr>
          <w:rFonts w:ascii="Times New Roman" w:eastAsia="Times New Roman" w:hAnsi="Times New Roman" w:cs="Times New Roman"/>
          <w:color w:val="000000" w:themeColor="text1"/>
        </w:rPr>
        <w:t xml:space="preserve">1 punto per risposta corretta </w:t>
      </w:r>
    </w:p>
    <w:p w14:paraId="61CFF473" w14:textId="40DBB4DA" w:rsidR="30B6B878" w:rsidRDefault="30B6B878" w:rsidP="68D5ED00">
      <w:r w:rsidRPr="68D5ED00">
        <w:rPr>
          <w:rFonts w:ascii="Times New Roman" w:eastAsia="Times New Roman" w:hAnsi="Times New Roman" w:cs="Times New Roman"/>
          <w:color w:val="000000" w:themeColor="text1"/>
        </w:rPr>
        <w:t xml:space="preserve">0 punti per mancata comprensione </w:t>
      </w:r>
    </w:p>
    <w:p w14:paraId="65F77173" w14:textId="1D14E8AA" w:rsidR="30B6B878" w:rsidRDefault="30B6B878" w:rsidP="68D5ED00">
      <w:r w:rsidRPr="68D5ED00">
        <w:rPr>
          <w:rFonts w:ascii="Times New Roman" w:eastAsia="Times New Roman" w:hAnsi="Times New Roman" w:cs="Times New Roman"/>
          <w:b/>
          <w:bCs/>
          <w:color w:val="000000" w:themeColor="text1"/>
        </w:rPr>
        <w:t>totale  punti inglese 12 punti</w:t>
      </w:r>
      <w:r w:rsidRPr="68D5ED00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04EFDAF" w14:textId="184A6AAD" w:rsidR="30B6B878" w:rsidRDefault="30B6B878" w:rsidP="68D5ED00">
      <w:r w:rsidRPr="68D5ED00">
        <w:rPr>
          <w:rFonts w:ascii="Times New Roman" w:eastAsia="Times New Roman" w:hAnsi="Times New Roman" w:cs="Times New Roman"/>
          <w:b/>
          <w:bCs/>
          <w:color w:val="000000" w:themeColor="text1"/>
        </w:rPr>
        <w:t>totale punti francese 12 punti</w:t>
      </w:r>
      <w:r w:rsidRPr="68D5ED00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1214F9E" w14:textId="01687BB7" w:rsidR="30B6B878" w:rsidRDefault="30B6B878" w:rsidP="68D5ED00">
      <w:r w:rsidRPr="68D5ED00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0F38CEA" w14:textId="4638EDC9" w:rsidR="30B6B878" w:rsidRDefault="30B6B878" w:rsidP="68D5ED00">
      <w:r w:rsidRPr="68D5ED00">
        <w:rPr>
          <w:rFonts w:ascii="Times New Roman" w:eastAsia="Times New Roman" w:hAnsi="Times New Roman" w:cs="Times New Roman"/>
          <w:b/>
          <w:bCs/>
          <w:color w:val="000000" w:themeColor="text1"/>
        </w:rPr>
        <w:t>Risposte personali</w:t>
      </w:r>
      <w:r w:rsidRPr="68D5ED00">
        <w:rPr>
          <w:rFonts w:ascii="Times New Roman" w:eastAsia="Times New Roman" w:hAnsi="Times New Roman" w:cs="Times New Roman"/>
          <w:color w:val="000000" w:themeColor="text1"/>
        </w:rPr>
        <w:t xml:space="preserve">: due per inglese: cinque punti ciascuna per produzioni molto buone        </w:t>
      </w:r>
    </w:p>
    <w:p w14:paraId="70DA5A6B" w14:textId="2596AFEF" w:rsidR="30B6B878" w:rsidRDefault="30B6B878" w:rsidP="68D5ED00">
      <w:r w:rsidRPr="68D5ED00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</w:t>
      </w:r>
      <w:r>
        <w:tab/>
      </w:r>
      <w:r w:rsidRPr="68D5ED00">
        <w:rPr>
          <w:rFonts w:ascii="Times New Roman" w:eastAsia="Times New Roman" w:hAnsi="Times New Roman" w:cs="Times New Roman"/>
          <w:color w:val="000000" w:themeColor="text1"/>
        </w:rPr>
        <w:t xml:space="preserve">totale punti inglese 10 </w:t>
      </w:r>
    </w:p>
    <w:p w14:paraId="388204BE" w14:textId="2211EB77" w:rsidR="30B6B878" w:rsidRDefault="30B6B878" w:rsidP="68D5ED00">
      <w:pPr>
        <w:rPr>
          <w:rFonts w:ascii="Times New Roman" w:eastAsia="Times New Roman" w:hAnsi="Times New Roman" w:cs="Times New Roman"/>
          <w:color w:val="000000" w:themeColor="text1"/>
        </w:rPr>
      </w:pPr>
      <w:r w:rsidRPr="68D5ED0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                    </w:t>
      </w:r>
      <w:r w:rsidR="135811B9" w:rsidRPr="68D5ED0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 </w:t>
      </w:r>
      <w:r w:rsidR="135811B9" w:rsidRPr="68D5ED00">
        <w:rPr>
          <w:rFonts w:ascii="Times New Roman" w:eastAsia="Times New Roman" w:hAnsi="Times New Roman" w:cs="Times New Roman"/>
          <w:color w:val="000000" w:themeColor="text1"/>
        </w:rPr>
        <w:t>u</w:t>
      </w:r>
      <w:r w:rsidRPr="68D5ED00">
        <w:rPr>
          <w:rFonts w:ascii="Times New Roman" w:eastAsia="Times New Roman" w:hAnsi="Times New Roman" w:cs="Times New Roman"/>
          <w:color w:val="000000" w:themeColor="text1"/>
        </w:rPr>
        <w:t xml:space="preserve">na per il francese:   dieci punti per una produzione molto buona  </w:t>
      </w:r>
    </w:p>
    <w:p w14:paraId="733E8D75" w14:textId="7D5D5DDD" w:rsidR="30B6B878" w:rsidRDefault="30B6B878" w:rsidP="68D5ED00">
      <w:r w:rsidRPr="68D5ED00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</w:t>
      </w:r>
      <w:r>
        <w:tab/>
      </w:r>
      <w:r w:rsidRPr="68D5ED00">
        <w:rPr>
          <w:rFonts w:ascii="Times New Roman" w:eastAsia="Times New Roman" w:hAnsi="Times New Roman" w:cs="Times New Roman"/>
          <w:color w:val="000000" w:themeColor="text1"/>
        </w:rPr>
        <w:t xml:space="preserve">totale punti francese 10 </w:t>
      </w:r>
    </w:p>
    <w:p w14:paraId="516964C3" w14:textId="25774BB4" w:rsidR="30B6B878" w:rsidRDefault="30B6B878" w:rsidP="68D5ED00">
      <w:r w:rsidRPr="68D5ED00">
        <w:rPr>
          <w:rFonts w:ascii="Times New Roman" w:eastAsia="Times New Roman" w:hAnsi="Times New Roman" w:cs="Times New Roman"/>
          <w:color w:val="000000" w:themeColor="text1"/>
        </w:rPr>
        <w:t xml:space="preserve">  </w:t>
      </w:r>
    </w:p>
    <w:p w14:paraId="3EAE0E67" w14:textId="578A151A" w:rsidR="30B6B878" w:rsidRDefault="30B6B878" w:rsidP="68D5ED00">
      <w:r w:rsidRPr="68D5ED00">
        <w:rPr>
          <w:rFonts w:ascii="Times New Roman" w:eastAsia="Times New Roman" w:hAnsi="Times New Roman" w:cs="Times New Roman"/>
          <w:b/>
          <w:bCs/>
          <w:color w:val="000000" w:themeColor="text1"/>
        </w:rPr>
        <w:t>Scala di valutazione su un totale di 58 punti   ( di cui 31 per inglese e 27 per francese)</w:t>
      </w:r>
      <w:r w:rsidRPr="68D5ED00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695"/>
        <w:gridCol w:w="1185"/>
        <w:gridCol w:w="1155"/>
      </w:tblGrid>
      <w:tr w:rsidR="68D5ED00" w14:paraId="6723EDEF" w14:textId="77777777" w:rsidTr="68D5ED00">
        <w:tc>
          <w:tcPr>
            <w:tcW w:w="1695" w:type="dxa"/>
          </w:tcPr>
          <w:p w14:paraId="1C40AE0E" w14:textId="5404992B" w:rsidR="04AA3C7A" w:rsidRDefault="04AA3C7A" w:rsidP="68D5ED0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0-25</w:t>
            </w:r>
          </w:p>
        </w:tc>
        <w:tc>
          <w:tcPr>
            <w:tcW w:w="1185" w:type="dxa"/>
          </w:tcPr>
          <w:p w14:paraId="2A6113DA" w14:textId="076C557F" w:rsidR="04AA3C7A" w:rsidRDefault="04AA3C7A" w:rsidP="68D5ED0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40%</w:t>
            </w:r>
          </w:p>
        </w:tc>
        <w:tc>
          <w:tcPr>
            <w:tcW w:w="1155" w:type="dxa"/>
          </w:tcPr>
          <w:p w14:paraId="0283FDBB" w14:textId="16B19EB0" w:rsidR="04AA3C7A" w:rsidRDefault="04AA3C7A" w:rsidP="68D5ED0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Voto 4</w:t>
            </w:r>
          </w:p>
        </w:tc>
      </w:tr>
      <w:tr w:rsidR="68D5ED00" w14:paraId="4C8C8917" w14:textId="77777777" w:rsidTr="68D5ED00">
        <w:tc>
          <w:tcPr>
            <w:tcW w:w="1695" w:type="dxa"/>
          </w:tcPr>
          <w:p w14:paraId="6615BA83" w14:textId="0623D522" w:rsidR="04AA3C7A" w:rsidRDefault="04AA3C7A" w:rsidP="68D5ED0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26-31</w:t>
            </w:r>
          </w:p>
        </w:tc>
        <w:tc>
          <w:tcPr>
            <w:tcW w:w="1185" w:type="dxa"/>
          </w:tcPr>
          <w:p w14:paraId="6AA1DC1C" w14:textId="23BF90CC" w:rsidR="04AA3C7A" w:rsidRDefault="04AA3C7A" w:rsidP="68D5ED0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50%</w:t>
            </w:r>
          </w:p>
        </w:tc>
        <w:tc>
          <w:tcPr>
            <w:tcW w:w="1155" w:type="dxa"/>
          </w:tcPr>
          <w:p w14:paraId="6BAA30CE" w14:textId="66C11B82" w:rsidR="04AA3C7A" w:rsidRDefault="04AA3C7A" w:rsidP="68D5ED0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Voto 5</w:t>
            </w:r>
          </w:p>
        </w:tc>
      </w:tr>
      <w:tr w:rsidR="68D5ED00" w14:paraId="6F7FE189" w14:textId="77777777" w:rsidTr="68D5ED00">
        <w:tc>
          <w:tcPr>
            <w:tcW w:w="1695" w:type="dxa"/>
          </w:tcPr>
          <w:p w14:paraId="31FB6062" w14:textId="4EEF7660" w:rsidR="04AA3C7A" w:rsidRDefault="04AA3C7A" w:rsidP="68D5ED0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32-37</w:t>
            </w:r>
          </w:p>
        </w:tc>
        <w:tc>
          <w:tcPr>
            <w:tcW w:w="1185" w:type="dxa"/>
          </w:tcPr>
          <w:p w14:paraId="64EBAF7D" w14:textId="7A2408C1" w:rsidR="04AA3C7A" w:rsidRDefault="04AA3C7A" w:rsidP="68D5ED0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60%</w:t>
            </w:r>
          </w:p>
        </w:tc>
        <w:tc>
          <w:tcPr>
            <w:tcW w:w="1155" w:type="dxa"/>
          </w:tcPr>
          <w:p w14:paraId="32D8CDD0" w14:textId="30F43CD3" w:rsidR="04AA3C7A" w:rsidRDefault="04AA3C7A" w:rsidP="68D5ED0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Voto 6</w:t>
            </w:r>
          </w:p>
        </w:tc>
      </w:tr>
      <w:tr w:rsidR="68D5ED00" w14:paraId="1B393372" w14:textId="77777777" w:rsidTr="68D5ED00">
        <w:tc>
          <w:tcPr>
            <w:tcW w:w="1695" w:type="dxa"/>
          </w:tcPr>
          <w:p w14:paraId="7DC10357" w14:textId="1C141EFB" w:rsidR="04AA3C7A" w:rsidRDefault="04AA3C7A" w:rsidP="68D5ED0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38-43</w:t>
            </w:r>
          </w:p>
        </w:tc>
        <w:tc>
          <w:tcPr>
            <w:tcW w:w="1185" w:type="dxa"/>
          </w:tcPr>
          <w:p w14:paraId="58B0092F" w14:textId="2D55109D" w:rsidR="04AA3C7A" w:rsidRDefault="04AA3C7A" w:rsidP="68D5ED0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70%</w:t>
            </w:r>
          </w:p>
        </w:tc>
        <w:tc>
          <w:tcPr>
            <w:tcW w:w="1155" w:type="dxa"/>
          </w:tcPr>
          <w:p w14:paraId="743006A2" w14:textId="42AD2B50" w:rsidR="04AA3C7A" w:rsidRDefault="04AA3C7A" w:rsidP="68D5ED0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Voto 7</w:t>
            </w:r>
          </w:p>
        </w:tc>
      </w:tr>
      <w:tr w:rsidR="68D5ED00" w14:paraId="404B8368" w14:textId="77777777" w:rsidTr="68D5ED00">
        <w:tc>
          <w:tcPr>
            <w:tcW w:w="1695" w:type="dxa"/>
          </w:tcPr>
          <w:p w14:paraId="1CF97361" w14:textId="375DA38A" w:rsidR="04AA3C7A" w:rsidRDefault="04AA3C7A" w:rsidP="68D5ED0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44-49</w:t>
            </w:r>
          </w:p>
        </w:tc>
        <w:tc>
          <w:tcPr>
            <w:tcW w:w="1185" w:type="dxa"/>
          </w:tcPr>
          <w:p w14:paraId="51A69373" w14:textId="26AF64FD" w:rsidR="04AA3C7A" w:rsidRDefault="04AA3C7A" w:rsidP="68D5ED0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80%</w:t>
            </w:r>
          </w:p>
        </w:tc>
        <w:tc>
          <w:tcPr>
            <w:tcW w:w="1155" w:type="dxa"/>
          </w:tcPr>
          <w:p w14:paraId="2BD8E6CD" w14:textId="3BEA22C4" w:rsidR="04AA3C7A" w:rsidRDefault="04AA3C7A" w:rsidP="68D5ED0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Voto 8</w:t>
            </w:r>
          </w:p>
        </w:tc>
      </w:tr>
      <w:tr w:rsidR="68D5ED00" w14:paraId="73B8E051" w14:textId="77777777" w:rsidTr="68D5ED00">
        <w:tc>
          <w:tcPr>
            <w:tcW w:w="1695" w:type="dxa"/>
          </w:tcPr>
          <w:p w14:paraId="48104465" w14:textId="6E764E71" w:rsidR="04AA3C7A" w:rsidRDefault="04AA3C7A" w:rsidP="68D5ED0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50-54</w:t>
            </w:r>
          </w:p>
        </w:tc>
        <w:tc>
          <w:tcPr>
            <w:tcW w:w="1185" w:type="dxa"/>
          </w:tcPr>
          <w:p w14:paraId="3C8D60BF" w14:textId="1DD6B20D" w:rsidR="04AA3C7A" w:rsidRDefault="04AA3C7A" w:rsidP="68D5ED0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90%</w:t>
            </w:r>
          </w:p>
        </w:tc>
        <w:tc>
          <w:tcPr>
            <w:tcW w:w="1155" w:type="dxa"/>
          </w:tcPr>
          <w:p w14:paraId="4A10EB7D" w14:textId="2700BF1E" w:rsidR="04AA3C7A" w:rsidRDefault="04AA3C7A" w:rsidP="68D5ED0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Voto 9</w:t>
            </w:r>
          </w:p>
        </w:tc>
      </w:tr>
      <w:tr w:rsidR="68D5ED00" w14:paraId="694227B5" w14:textId="77777777" w:rsidTr="68D5ED00">
        <w:tc>
          <w:tcPr>
            <w:tcW w:w="1695" w:type="dxa"/>
          </w:tcPr>
          <w:p w14:paraId="74DF0C04" w14:textId="016730F7" w:rsidR="04AA3C7A" w:rsidRDefault="04AA3C7A" w:rsidP="68D5ED0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55-58</w:t>
            </w:r>
          </w:p>
        </w:tc>
        <w:tc>
          <w:tcPr>
            <w:tcW w:w="1185" w:type="dxa"/>
          </w:tcPr>
          <w:p w14:paraId="2B53902B" w14:textId="5B13311E" w:rsidR="04AA3C7A" w:rsidRDefault="04AA3C7A" w:rsidP="68D5ED0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100%</w:t>
            </w:r>
          </w:p>
        </w:tc>
        <w:tc>
          <w:tcPr>
            <w:tcW w:w="1155" w:type="dxa"/>
          </w:tcPr>
          <w:p w14:paraId="1322AD9A" w14:textId="5FDD21EC" w:rsidR="04AA3C7A" w:rsidRDefault="04AA3C7A" w:rsidP="68D5ED0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Voto 10</w:t>
            </w:r>
          </w:p>
        </w:tc>
      </w:tr>
    </w:tbl>
    <w:p w14:paraId="504E6BCC" w14:textId="7C3940F7" w:rsidR="68D5ED00" w:rsidRDefault="68D5ED00" w:rsidP="68D5ED00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D280819" w14:textId="5CA0D8DE" w:rsidR="74AC5DAB" w:rsidRDefault="74AC5DAB" w:rsidP="68D5ED00">
      <w:pPr>
        <w:ind w:left="2" w:hanging="2"/>
        <w:jc w:val="center"/>
        <w:rPr>
          <w:rFonts w:eastAsiaTheme="minorEastAsia"/>
          <w:b/>
          <w:bCs/>
          <w:color w:val="000000" w:themeColor="text1"/>
        </w:rPr>
      </w:pPr>
      <w:r w:rsidRPr="68D5ED00">
        <w:rPr>
          <w:rFonts w:ascii="Arial Narrow" w:eastAsia="Arial Narrow" w:hAnsi="Arial Narrow" w:cs="Arial Narrow"/>
          <w:b/>
          <w:bCs/>
          <w:color w:val="000000" w:themeColor="text1"/>
        </w:rPr>
        <w:t xml:space="preserve"> </w:t>
      </w:r>
      <w:r w:rsidRPr="68D5ED00">
        <w:rPr>
          <w:rFonts w:eastAsiaTheme="minorEastAsia"/>
          <w:b/>
          <w:bCs/>
          <w:color w:val="000000" w:themeColor="text1"/>
        </w:rPr>
        <w:t>RUBRICA DI VALUTAZIONE PER L’ATTRIBUZIONE DEL VOTO FINALE</w:t>
      </w:r>
    </w:p>
    <w:p w14:paraId="665FCBE4" w14:textId="620EE749" w:rsidR="74AC5DAB" w:rsidRDefault="74AC5DAB" w:rsidP="633F6AEA">
      <w:pPr>
        <w:ind w:left="2" w:hanging="2"/>
        <w:jc w:val="center"/>
      </w:pPr>
      <w:r w:rsidRPr="68D5ED00">
        <w:rPr>
          <w:rFonts w:eastAsiaTheme="minorEastAsia"/>
          <w:b/>
          <w:bCs/>
          <w:color w:val="000000" w:themeColor="text1"/>
        </w:rPr>
        <w:t>Colloquio interdisciplinare</w:t>
      </w:r>
      <w:r>
        <w:br/>
      </w:r>
    </w:p>
    <w:tbl>
      <w:tblPr>
        <w:tblStyle w:val="Grigliatabella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600"/>
        <w:gridCol w:w="1275"/>
        <w:gridCol w:w="1260"/>
        <w:gridCol w:w="1185"/>
        <w:gridCol w:w="1200"/>
        <w:gridCol w:w="1241"/>
        <w:gridCol w:w="1127"/>
        <w:gridCol w:w="1127"/>
      </w:tblGrid>
      <w:tr w:rsidR="633F6AEA" w14:paraId="03A6F7CE" w14:textId="77777777" w:rsidTr="006B5876">
        <w:trPr>
          <w:trHeight w:val="15"/>
          <w:jc w:val="center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BF5B8" w14:textId="4040E1AC" w:rsidR="633F6AEA" w:rsidRDefault="4C7FFC6F" w:rsidP="68D5ED00">
            <w:pPr>
              <w:ind w:left="2" w:hanging="2"/>
            </w:pP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voto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815EE" w14:textId="061A5D7D" w:rsidR="633F6AEA" w:rsidRDefault="4C7FFC6F" w:rsidP="68D5ED00">
            <w:pPr>
              <w:ind w:left="1" w:hanging="1"/>
            </w:pP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66960" w14:textId="59FF7915" w:rsidR="633F6AEA" w:rsidRDefault="4C7FFC6F" w:rsidP="68D5ED00">
            <w:pPr>
              <w:ind w:left="2" w:hanging="2"/>
            </w:pP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522CE" w14:textId="2B917B5C" w:rsidR="633F6AEA" w:rsidRDefault="4C7FFC6F" w:rsidP="68D5ED00">
            <w:pPr>
              <w:ind w:left="2" w:hanging="2"/>
            </w:pP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61C68" w14:textId="5B4B0155" w:rsidR="633F6AEA" w:rsidRDefault="4C7FFC6F" w:rsidP="68D5ED00">
            <w:pPr>
              <w:ind w:left="2" w:hanging="2"/>
            </w:pP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37803" w14:textId="7CA3BF08" w:rsidR="633F6AEA" w:rsidRDefault="4C7FFC6F" w:rsidP="68D5ED00">
            <w:pPr>
              <w:ind w:left="2" w:hanging="2"/>
            </w:pP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FC870" w14:textId="39D5B51C" w:rsidR="633F6AEA" w:rsidRDefault="4C7FFC6F" w:rsidP="68D5ED00">
            <w:pPr>
              <w:ind w:left="2" w:hanging="2"/>
            </w:pP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E799C" w14:textId="3D567896" w:rsidR="633F6AEA" w:rsidRDefault="4C7FFC6F" w:rsidP="68D5ED00">
            <w:pPr>
              <w:ind w:left="2" w:hanging="2"/>
            </w:pP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633F6AEA" w14:paraId="273868A9" w14:textId="77777777" w:rsidTr="006B5876">
        <w:trPr>
          <w:trHeight w:val="15"/>
          <w:jc w:val="center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5AF68" w14:textId="658D3388" w:rsidR="633F6AEA" w:rsidRDefault="633F6AEA" w:rsidP="68D5ED00">
            <w:r>
              <w:br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9DC51" w14:textId="0063A984" w:rsidR="633F6AEA" w:rsidRDefault="4C7FFC6F" w:rsidP="68D5ED00">
            <w:pPr>
              <w:ind w:left="1" w:hanging="1"/>
            </w:pP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Ha mostrato di possedere una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scarsa base di conoscenze</w:t>
            </w: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i contenuti proposti sono stati argomentati in maniera frammentaria e lacunosa. L’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autonomia nello studio risulta scarsa.</w:t>
            </w:r>
          </w:p>
          <w:p w14:paraId="0E9E81E1" w14:textId="6F20B212" w:rsidR="633F6AEA" w:rsidRDefault="4C7FFC6F" w:rsidP="68D5ED00">
            <w:pPr>
              <w:ind w:left="1" w:hanging="1"/>
            </w:pP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Ha esposto i contenuti in maniera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impropria e non coerente</w:t>
            </w: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con la tematica assegnata, la quale risulta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non chiara.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CC73A" w14:textId="764706B1" w:rsidR="633F6AEA" w:rsidRDefault="4C7FFC6F" w:rsidP="68D5ED00">
            <w:pPr>
              <w:ind w:left="2" w:hanging="2"/>
            </w:pPr>
            <w:r w:rsidRPr="68D5ED0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Ha mostrato di possedere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una base limitata di conoscenze</w:t>
            </w:r>
            <w:r w:rsidRPr="68D5ED0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, non è riuscito sufficientemente ad argomentare i contenuti proposti. Ha mostrato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un’ autonomia nello studio non completamente acquisita</w:t>
            </w:r>
            <w:r w:rsidRPr="68D5ED0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. Ha esposto i contenuti in modo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poco coerente</w:t>
            </w:r>
            <w:r w:rsidRPr="68D5ED0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con la tematica assegnata che ha esposto con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carente chiarezza.</w:t>
            </w:r>
          </w:p>
          <w:p w14:paraId="657AB8E7" w14:textId="101370DF" w:rsidR="633F6AEA" w:rsidRDefault="4C7FFC6F" w:rsidP="68D5ED00">
            <w:pPr>
              <w:ind w:left="2" w:hanging="2"/>
            </w:pPr>
            <w:r>
              <w:t xml:space="preserve"> </w:t>
            </w:r>
          </w:p>
          <w:p w14:paraId="3578FDD8" w14:textId="4AB90D3E" w:rsidR="633F6AEA" w:rsidRDefault="633F6AEA" w:rsidP="68D5ED00">
            <w:r>
              <w:br/>
            </w:r>
            <w:r>
              <w:br/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36D97" w14:textId="4C664A14" w:rsidR="633F6AEA" w:rsidRDefault="4C7FFC6F" w:rsidP="68D5ED00">
            <w:pPr>
              <w:ind w:left="2" w:hanging="2"/>
            </w:pP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Ha mostrato di possedere una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base semplice</w:t>
            </w: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di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conoscenze,</w:t>
            </w: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è riuscito a sviluppare il proprio pensiero con una certa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linearità,</w:t>
            </w: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dimostrando una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sufficiente</w:t>
            </w: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autonomia nello studio</w:t>
            </w: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Ha saputo esporre, in modo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abbastanza coerente</w:t>
            </w: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con la tematica assegnata, contenuti abbastanza originali. Ha esposto con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sufficiente chiarezza.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6ACB2" w14:textId="0CE4B1C5" w:rsidR="633F6AEA" w:rsidRDefault="4C7FFC6F" w:rsidP="68D5ED00">
            <w:pPr>
              <w:ind w:left="2" w:hanging="2"/>
            </w:pP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Ha mostrato di possedere una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discreta base di conoscenze</w:t>
            </w: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è riuscito a sviluppare il proprio pensiero con una certa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linearità,</w:t>
            </w: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dimostrando una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sufficiente autonomia nello studio</w:t>
            </w: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Ha saputo esporre, in modo sufficientemente coerente con la tematica assegnata, contenuti abbastanza originali. Ha esposto con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chiarezza e correttezza.</w:t>
            </w:r>
          </w:p>
          <w:p w14:paraId="43DF2CCB" w14:textId="2407C75F" w:rsidR="633F6AEA" w:rsidRDefault="633F6AEA" w:rsidP="68D5ED00">
            <w:r>
              <w:br/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D8891" w14:textId="71549B68" w:rsidR="633F6AEA" w:rsidRDefault="4C7FFC6F" w:rsidP="68D5ED00">
            <w:pPr>
              <w:ind w:left="2" w:hanging="2"/>
            </w:pP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Ha mostrato di possedere una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buona base di conoscenze</w:t>
            </w: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è riuscito a sviluppare il proprio dimostrando una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discreta autonomia nello studio.</w:t>
            </w: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Ha saputo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esporre</w:t>
            </w: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in modo completo e coerente</w:t>
            </w: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con la tematica assegnata, contenuti abbastanza originali. Ha esposto con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sicurezza e linguaggio chiaro</w:t>
            </w: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4BA0ACC4" w14:textId="6FF924A2" w:rsidR="633F6AEA" w:rsidRDefault="633F6AEA" w:rsidP="68D5ED00">
            <w:r>
              <w:br/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F2D3D" w14:textId="7CB06641" w:rsidR="633F6AEA" w:rsidRDefault="4C7FFC6F" w:rsidP="68D5ED00">
            <w:pPr>
              <w:ind w:left="2" w:hanging="2"/>
            </w:pP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Ha mostrato di possedere una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ampia base di conoscenze</w:t>
            </w: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è riuscito a sviluppare il proprio pensiero dimostrando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autonomia</w:t>
            </w: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nello studio. Ha saputo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esporre</w:t>
            </w: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in modo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completo e coerente</w:t>
            </w: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con la tematica assegnata,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contenuti originali</w:t>
            </w: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Ha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esposto </w:t>
            </w: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con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sicurezza e linguaggio chiaro.</w:t>
            </w:r>
          </w:p>
          <w:p w14:paraId="170AE2FD" w14:textId="276B40F8" w:rsidR="633F6AEA" w:rsidRDefault="633F6AEA" w:rsidP="68D5ED00">
            <w:r>
              <w:br/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7D466" w14:textId="387F4EBE" w:rsidR="633F6AEA" w:rsidRDefault="4C7FFC6F" w:rsidP="68D5ED00">
            <w:pPr>
              <w:ind w:left="2" w:hanging="2"/>
            </w:pP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Ha mostrato di possedere una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base completa di conoscenze,</w:t>
            </w: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è riuscito a sviluppare il proprio pensiero dimostrando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autonomia nello studio</w:t>
            </w: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Ha saputo esporre con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chiarezza e completezza contenuti originali </w:t>
            </w: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 coerenti con la tematica assegnata, dimostrando </w:t>
            </w:r>
            <w:r w:rsidRPr="68D5E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spirito critico e una capacità di riflessione personale</w:t>
            </w:r>
            <w:r w:rsidRPr="68D5ED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1F5B65D1" w14:textId="33BC449C" w:rsidR="633F6AEA" w:rsidRDefault="633F6AEA" w:rsidP="68D5ED00">
            <w:r>
              <w:br/>
            </w:r>
          </w:p>
        </w:tc>
      </w:tr>
    </w:tbl>
    <w:p w14:paraId="785FB8D2" w14:textId="6AAC1E7C" w:rsidR="74AC5DAB" w:rsidRDefault="74AC5DAB" w:rsidP="68D5ED00"/>
    <w:p w14:paraId="2C09BB60" w14:textId="56EF82C2" w:rsidR="74AC5DAB" w:rsidRDefault="74AC5DAB" w:rsidP="68D5ED00">
      <w:pPr>
        <w:ind w:left="2" w:hanging="2"/>
        <w:rPr>
          <w:rFonts w:ascii="Arial Narrow" w:eastAsia="Arial Narrow" w:hAnsi="Arial Narrow" w:cs="Arial Narrow"/>
          <w:b/>
          <w:bCs/>
          <w:color w:val="000000" w:themeColor="text1"/>
        </w:rPr>
      </w:pPr>
      <w:r w:rsidRPr="68D5ED00">
        <w:rPr>
          <w:rFonts w:ascii="Arial Narrow" w:eastAsia="Arial Narrow" w:hAnsi="Arial Narrow" w:cs="Arial Narrow"/>
          <w:b/>
          <w:bCs/>
          <w:color w:val="000000" w:themeColor="text1"/>
        </w:rPr>
        <w:t>Il voto finale si ottiene dalla media tra il voto di ammissione (peso 50% del voto finale) e la media delle prove d’esame (</w:t>
      </w:r>
      <w:r w:rsidR="4E1C6C02" w:rsidRPr="68D5ED00">
        <w:rPr>
          <w:rFonts w:ascii="Arial Narrow" w:eastAsia="Arial Narrow" w:hAnsi="Arial Narrow" w:cs="Arial Narrow"/>
          <w:b/>
          <w:bCs/>
          <w:color w:val="000000" w:themeColor="text1"/>
        </w:rPr>
        <w:t>media tra la prova scritta di italiano, la prova scritta di matematica e la media delle due prove di lingua straniera</w:t>
      </w:r>
      <w:r w:rsidRPr="68D5ED00">
        <w:rPr>
          <w:rFonts w:ascii="Arial Narrow" w:eastAsia="Arial Narrow" w:hAnsi="Arial Narrow" w:cs="Arial Narrow"/>
          <w:b/>
          <w:bCs/>
          <w:color w:val="000000" w:themeColor="text1"/>
        </w:rPr>
        <w:t xml:space="preserve"> e colloquio interdisciplinare) In caso il risultato della divisione sia un numero decimale, si arrotonda all’unità inferiore per frazioni &lt; 0,5 e all’unità superiore per frazioni = o &gt; 0,5</w:t>
      </w:r>
    </w:p>
    <w:p w14:paraId="2E8D1019" w14:textId="0E725549" w:rsidR="74AC5DAB" w:rsidRDefault="74AC5DAB" w:rsidP="633F6AEA">
      <w:r>
        <w:br/>
      </w:r>
    </w:p>
    <w:sectPr w:rsidR="74AC5DA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A022F"/>
    <w:multiLevelType w:val="hybridMultilevel"/>
    <w:tmpl w:val="4168AB98"/>
    <w:lvl w:ilvl="0" w:tplc="085E81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2D002"/>
    <w:multiLevelType w:val="hybridMultilevel"/>
    <w:tmpl w:val="6BDC2D90"/>
    <w:lvl w:ilvl="0" w:tplc="77B24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10C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3AE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2B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C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84A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2A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E4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60F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881272">
    <w:abstractNumId w:val="1"/>
  </w:num>
  <w:num w:numId="2" w16cid:durableId="104795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5A9AF4"/>
    <w:rsid w:val="000E2F0B"/>
    <w:rsid w:val="00640DAC"/>
    <w:rsid w:val="006B5876"/>
    <w:rsid w:val="007F55AC"/>
    <w:rsid w:val="008123BF"/>
    <w:rsid w:val="00820C00"/>
    <w:rsid w:val="008A06F9"/>
    <w:rsid w:val="009F72FE"/>
    <w:rsid w:val="00A53880"/>
    <w:rsid w:val="010BDEC4"/>
    <w:rsid w:val="02C5DA48"/>
    <w:rsid w:val="033A750A"/>
    <w:rsid w:val="04437F86"/>
    <w:rsid w:val="04645006"/>
    <w:rsid w:val="04AA3C7A"/>
    <w:rsid w:val="04CA840F"/>
    <w:rsid w:val="0509776E"/>
    <w:rsid w:val="0549F5AC"/>
    <w:rsid w:val="05732885"/>
    <w:rsid w:val="0583386E"/>
    <w:rsid w:val="07994B6B"/>
    <w:rsid w:val="0814B0CD"/>
    <w:rsid w:val="0897A13A"/>
    <w:rsid w:val="09351BCC"/>
    <w:rsid w:val="09447A8C"/>
    <w:rsid w:val="0977F3AF"/>
    <w:rsid w:val="0999324C"/>
    <w:rsid w:val="0A93728A"/>
    <w:rsid w:val="0AD0EC2D"/>
    <w:rsid w:val="0B13C410"/>
    <w:rsid w:val="0C966C14"/>
    <w:rsid w:val="0D2488D2"/>
    <w:rsid w:val="0FCE0CD6"/>
    <w:rsid w:val="13382590"/>
    <w:rsid w:val="135811B9"/>
    <w:rsid w:val="138B6C26"/>
    <w:rsid w:val="14667766"/>
    <w:rsid w:val="15273C87"/>
    <w:rsid w:val="1559FCF0"/>
    <w:rsid w:val="15E02C28"/>
    <w:rsid w:val="16F5CD51"/>
    <w:rsid w:val="1730D43F"/>
    <w:rsid w:val="175CD547"/>
    <w:rsid w:val="18AFB23A"/>
    <w:rsid w:val="18D8E113"/>
    <w:rsid w:val="1C2E4DCC"/>
    <w:rsid w:val="1CDC801B"/>
    <w:rsid w:val="1DD9FA32"/>
    <w:rsid w:val="1FA57233"/>
    <w:rsid w:val="20BAC41F"/>
    <w:rsid w:val="21340FBB"/>
    <w:rsid w:val="214516A4"/>
    <w:rsid w:val="21C5846E"/>
    <w:rsid w:val="229F87EE"/>
    <w:rsid w:val="23504198"/>
    <w:rsid w:val="23934AE1"/>
    <w:rsid w:val="2511DD6D"/>
    <w:rsid w:val="266EB9FD"/>
    <w:rsid w:val="271193A9"/>
    <w:rsid w:val="280C4725"/>
    <w:rsid w:val="285AFF41"/>
    <w:rsid w:val="28B03AE7"/>
    <w:rsid w:val="291E22C1"/>
    <w:rsid w:val="2AF33BD9"/>
    <w:rsid w:val="2F410491"/>
    <w:rsid w:val="2F970082"/>
    <w:rsid w:val="2FAE1300"/>
    <w:rsid w:val="2FBEDD2D"/>
    <w:rsid w:val="30B6B878"/>
    <w:rsid w:val="315AAD8E"/>
    <w:rsid w:val="319E1251"/>
    <w:rsid w:val="31F475ED"/>
    <w:rsid w:val="32139D2F"/>
    <w:rsid w:val="324EFD61"/>
    <w:rsid w:val="3265719C"/>
    <w:rsid w:val="3390464E"/>
    <w:rsid w:val="33CCA29F"/>
    <w:rsid w:val="342B8EB7"/>
    <w:rsid w:val="34924E50"/>
    <w:rsid w:val="36587712"/>
    <w:rsid w:val="36C03A91"/>
    <w:rsid w:val="38814084"/>
    <w:rsid w:val="3890504C"/>
    <w:rsid w:val="38E42FEC"/>
    <w:rsid w:val="38E7EE6B"/>
    <w:rsid w:val="396DACF9"/>
    <w:rsid w:val="3A1D811F"/>
    <w:rsid w:val="3A2561A7"/>
    <w:rsid w:val="3ACEAA08"/>
    <w:rsid w:val="3AF34AC5"/>
    <w:rsid w:val="3B097D5A"/>
    <w:rsid w:val="3BBE8C27"/>
    <w:rsid w:val="3C1F8F2D"/>
    <w:rsid w:val="3CEE3526"/>
    <w:rsid w:val="3EE1D592"/>
    <w:rsid w:val="3FABEB4A"/>
    <w:rsid w:val="3FDCEE7D"/>
    <w:rsid w:val="40103ACB"/>
    <w:rsid w:val="40822DFA"/>
    <w:rsid w:val="41CC40FE"/>
    <w:rsid w:val="44FFA001"/>
    <w:rsid w:val="45071EB6"/>
    <w:rsid w:val="4523BD88"/>
    <w:rsid w:val="45C67173"/>
    <w:rsid w:val="46E1F04E"/>
    <w:rsid w:val="4A73002F"/>
    <w:rsid w:val="4BA0FFDC"/>
    <w:rsid w:val="4C3D49DE"/>
    <w:rsid w:val="4C7FFC6F"/>
    <w:rsid w:val="4C92CA91"/>
    <w:rsid w:val="4C9BFA40"/>
    <w:rsid w:val="4D0C4676"/>
    <w:rsid w:val="4E1C6C02"/>
    <w:rsid w:val="4E67809E"/>
    <w:rsid w:val="4F3B36CB"/>
    <w:rsid w:val="4FF05030"/>
    <w:rsid w:val="5043E738"/>
    <w:rsid w:val="51650117"/>
    <w:rsid w:val="519BE407"/>
    <w:rsid w:val="51A87AB4"/>
    <w:rsid w:val="55F7DD16"/>
    <w:rsid w:val="56755AAF"/>
    <w:rsid w:val="56AFC666"/>
    <w:rsid w:val="570CD7ED"/>
    <w:rsid w:val="5743A2CF"/>
    <w:rsid w:val="58530034"/>
    <w:rsid w:val="58DF7330"/>
    <w:rsid w:val="590B7F2B"/>
    <w:rsid w:val="592F7DD8"/>
    <w:rsid w:val="596E7F0F"/>
    <w:rsid w:val="59EED095"/>
    <w:rsid w:val="5A472D6A"/>
    <w:rsid w:val="5B41EB61"/>
    <w:rsid w:val="5C613475"/>
    <w:rsid w:val="5DFD04D6"/>
    <w:rsid w:val="5E8655D8"/>
    <w:rsid w:val="5EAD87DC"/>
    <w:rsid w:val="607761B4"/>
    <w:rsid w:val="6099ED8D"/>
    <w:rsid w:val="60B0EADB"/>
    <w:rsid w:val="60D3067A"/>
    <w:rsid w:val="60E3D0A7"/>
    <w:rsid w:val="612FBB61"/>
    <w:rsid w:val="6134A598"/>
    <w:rsid w:val="618397EB"/>
    <w:rsid w:val="61C68C04"/>
    <w:rsid w:val="61FC1821"/>
    <w:rsid w:val="62133215"/>
    <w:rsid w:val="62D075F9"/>
    <w:rsid w:val="633F6AEA"/>
    <w:rsid w:val="63AF0276"/>
    <w:rsid w:val="63B6C29E"/>
    <w:rsid w:val="641B7169"/>
    <w:rsid w:val="646C465A"/>
    <w:rsid w:val="64D2C2DB"/>
    <w:rsid w:val="64D6B7AD"/>
    <w:rsid w:val="6565F372"/>
    <w:rsid w:val="65845BFE"/>
    <w:rsid w:val="66510A29"/>
    <w:rsid w:val="6657090E"/>
    <w:rsid w:val="66743E1D"/>
    <w:rsid w:val="66926940"/>
    <w:rsid w:val="67E9E4C2"/>
    <w:rsid w:val="67ECDA8A"/>
    <w:rsid w:val="680A639D"/>
    <w:rsid w:val="68827399"/>
    <w:rsid w:val="68D5ED00"/>
    <w:rsid w:val="69438CBE"/>
    <w:rsid w:val="6A57CD21"/>
    <w:rsid w:val="6CA33555"/>
    <w:rsid w:val="6CADDA5B"/>
    <w:rsid w:val="6D01AAC4"/>
    <w:rsid w:val="6E1328A0"/>
    <w:rsid w:val="6F4B67F9"/>
    <w:rsid w:val="6FAEF901"/>
    <w:rsid w:val="6FDEC412"/>
    <w:rsid w:val="6FFBD1E3"/>
    <w:rsid w:val="6FFCBD5F"/>
    <w:rsid w:val="719485AE"/>
    <w:rsid w:val="71988DC0"/>
    <w:rsid w:val="73C71E7E"/>
    <w:rsid w:val="74AC5DAB"/>
    <w:rsid w:val="75651FC2"/>
    <w:rsid w:val="764E0596"/>
    <w:rsid w:val="76EB64ED"/>
    <w:rsid w:val="7757FB1E"/>
    <w:rsid w:val="775A9AF4"/>
    <w:rsid w:val="7959E25E"/>
    <w:rsid w:val="79CD2CFD"/>
    <w:rsid w:val="7A0D83AB"/>
    <w:rsid w:val="7A2305AF"/>
    <w:rsid w:val="7C1539AC"/>
    <w:rsid w:val="7D290A52"/>
    <w:rsid w:val="7E5CFCEF"/>
    <w:rsid w:val="7EF7E4CB"/>
    <w:rsid w:val="7FC923E2"/>
    <w:rsid w:val="7FE2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EDAD"/>
  <w15:chartTrackingRefBased/>
  <w15:docId w15:val="{4335FB82-E3B9-469D-8CA7-275910D0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5353</Words>
  <Characters>30518</Characters>
  <Application>Microsoft Office Word</Application>
  <DocSecurity>0</DocSecurity>
  <Lines>254</Lines>
  <Paragraphs>71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Casano</dc:creator>
  <cp:keywords/>
  <dc:description/>
  <cp:lastModifiedBy>Elena Pierucci</cp:lastModifiedBy>
  <cp:revision>8</cp:revision>
  <dcterms:created xsi:type="dcterms:W3CDTF">2022-11-30T18:34:00Z</dcterms:created>
  <dcterms:modified xsi:type="dcterms:W3CDTF">2022-12-12T19:19:00Z</dcterms:modified>
</cp:coreProperties>
</file>